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B1E3A7" w14:textId="77777777" w:rsidR="005C03B5" w:rsidRPr="001A588A" w:rsidRDefault="007E387A" w:rsidP="005C03B5">
      <w:pPr>
        <w:rPr>
          <w:rFonts w:ascii="Helvetica" w:hAnsi="Helvetica"/>
          <w:sz w:val="52"/>
          <w:szCs w:val="52"/>
        </w:rPr>
      </w:pPr>
      <w:r w:rsidRPr="001A588A">
        <w:rPr>
          <w:noProof/>
          <w:sz w:val="52"/>
          <w:szCs w:val="52"/>
        </w:rPr>
        <w:drawing>
          <wp:anchor distT="0" distB="0" distL="114300" distR="114300" simplePos="0" relativeHeight="251695104" behindDoc="0" locked="0" layoutInCell="1" allowOverlap="1" wp14:anchorId="3D3BEEB3" wp14:editId="3F41136E">
            <wp:simplePos x="0" y="0"/>
            <wp:positionH relativeFrom="margin">
              <wp:posOffset>3314700</wp:posOffset>
            </wp:positionH>
            <wp:positionV relativeFrom="margin">
              <wp:posOffset>0</wp:posOffset>
            </wp:positionV>
            <wp:extent cx="1261745" cy="1143000"/>
            <wp:effectExtent l="0" t="0" r="825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RCI Approved Provider.jpg"/>
                    <pic:cNvPicPr/>
                  </pic:nvPicPr>
                  <pic:blipFill>
                    <a:blip r:embed="rId9">
                      <a:extLst>
                        <a:ext uri="{28A0092B-C50C-407E-A947-70E740481C1C}">
                          <a14:useLocalDpi xmlns:a14="http://schemas.microsoft.com/office/drawing/2010/main" val="0"/>
                        </a:ext>
                      </a:extLst>
                    </a:blip>
                    <a:stretch>
                      <a:fillRect/>
                    </a:stretch>
                  </pic:blipFill>
                  <pic:spPr>
                    <a:xfrm>
                      <a:off x="0" y="0"/>
                      <a:ext cx="1261745" cy="1143000"/>
                    </a:xfrm>
                    <a:prstGeom prst="rect">
                      <a:avLst/>
                    </a:prstGeom>
                  </pic:spPr>
                </pic:pic>
              </a:graphicData>
            </a:graphic>
            <wp14:sizeRelH relativeFrom="margin">
              <wp14:pctWidth>0</wp14:pctWidth>
            </wp14:sizeRelH>
            <wp14:sizeRelV relativeFrom="margin">
              <wp14:pctHeight>0</wp14:pctHeight>
            </wp14:sizeRelV>
          </wp:anchor>
        </w:drawing>
      </w:r>
      <w:r w:rsidR="005C03B5" w:rsidRPr="001A588A">
        <w:rPr>
          <w:rFonts w:ascii="Helvetica" w:hAnsi="Helvetica"/>
          <w:color w:val="FF6600"/>
          <w:sz w:val="52"/>
          <w:szCs w:val="52"/>
        </w:rPr>
        <w:t>C</w:t>
      </w:r>
      <w:r w:rsidR="005C03B5" w:rsidRPr="001A588A">
        <w:rPr>
          <w:rFonts w:ascii="Helvetica" w:hAnsi="Helvetica"/>
          <w:sz w:val="52"/>
          <w:szCs w:val="52"/>
        </w:rPr>
        <w:t>lear Law Institute</w:t>
      </w:r>
    </w:p>
    <w:p w14:paraId="5B77806B" w14:textId="77777777" w:rsidR="005C03B5" w:rsidRPr="002C280D" w:rsidRDefault="005C03B5" w:rsidP="005C03B5">
      <w:pPr>
        <w:jc w:val="right"/>
        <w:rPr>
          <w:rFonts w:ascii="Helvetica" w:hAnsi="Helvetica"/>
          <w:sz w:val="56"/>
          <w:szCs w:val="56"/>
        </w:rPr>
      </w:pPr>
    </w:p>
    <w:p w14:paraId="1286615D" w14:textId="77777777" w:rsidR="00EC6948" w:rsidRDefault="00996805" w:rsidP="00996805">
      <w:r>
        <w:t xml:space="preserve">                                       </w:t>
      </w:r>
      <w:r w:rsidR="005C03B5">
        <w:t xml:space="preserve">                            </w:t>
      </w:r>
    </w:p>
    <w:p w14:paraId="4851F41E" w14:textId="77777777" w:rsidR="00996805" w:rsidRDefault="00996805" w:rsidP="00996805"/>
    <w:p w14:paraId="0B0EF9BE" w14:textId="77777777" w:rsidR="00996805" w:rsidRDefault="00996805" w:rsidP="00996805"/>
    <w:p w14:paraId="588FB581" w14:textId="77777777" w:rsidR="00A82516" w:rsidRPr="00A82516" w:rsidRDefault="00A82516" w:rsidP="00996805">
      <w:pPr>
        <w:rPr>
          <w:sz w:val="52"/>
          <w:szCs w:val="52"/>
        </w:rPr>
      </w:pPr>
      <w:r>
        <w:rPr>
          <w:sz w:val="52"/>
          <w:szCs w:val="52"/>
        </w:rPr>
        <w:t>Human Resources</w:t>
      </w:r>
      <w:r w:rsidR="00BA486C">
        <w:rPr>
          <w:sz w:val="52"/>
          <w:szCs w:val="52"/>
        </w:rPr>
        <w:t xml:space="preserve"> Webinars</w:t>
      </w:r>
      <w:r w:rsidR="00D842F5">
        <w:rPr>
          <w:sz w:val="52"/>
          <w:szCs w:val="52"/>
        </w:rPr>
        <w:t xml:space="preserve"> </w:t>
      </w:r>
    </w:p>
    <w:p w14:paraId="1C32FAA5" w14:textId="77777777" w:rsidR="003C3FD2" w:rsidRPr="00D842F5" w:rsidRDefault="003C3FD2" w:rsidP="00D842F5">
      <w:pPr>
        <w:rPr>
          <w:i/>
          <w:sz w:val="44"/>
          <w:szCs w:val="44"/>
        </w:rPr>
      </w:pPr>
      <w:r w:rsidRPr="00D842F5">
        <w:rPr>
          <w:i/>
          <w:sz w:val="44"/>
          <w:szCs w:val="44"/>
        </w:rPr>
        <w:t>Live and On-Demand</w:t>
      </w:r>
    </w:p>
    <w:p w14:paraId="6AC64B2E" w14:textId="77777777" w:rsidR="004D14A8" w:rsidRPr="001A588A" w:rsidRDefault="004D14A8" w:rsidP="00996805">
      <w:pPr>
        <w:rPr>
          <w:b/>
          <w:sz w:val="52"/>
          <w:szCs w:val="52"/>
        </w:rPr>
      </w:pPr>
    </w:p>
    <w:p w14:paraId="543F093D" w14:textId="77777777" w:rsidR="00812454" w:rsidRPr="003C3FD2" w:rsidRDefault="003C3FD2" w:rsidP="00996805">
      <w:pPr>
        <w:rPr>
          <w:sz w:val="30"/>
          <w:szCs w:val="30"/>
        </w:rPr>
      </w:pPr>
      <w:r>
        <w:rPr>
          <w:sz w:val="30"/>
          <w:szCs w:val="30"/>
        </w:rPr>
        <w:t>Upcoming sessions</w:t>
      </w:r>
      <w:r w:rsidR="00A82516" w:rsidRPr="003C3FD2">
        <w:rPr>
          <w:sz w:val="30"/>
          <w:szCs w:val="30"/>
        </w:rPr>
        <w:t xml:space="preserve"> include</w:t>
      </w:r>
      <w:r w:rsidR="00BA486C" w:rsidRPr="003C3FD2">
        <w:rPr>
          <w:sz w:val="30"/>
          <w:szCs w:val="30"/>
        </w:rPr>
        <w:t>:</w:t>
      </w:r>
    </w:p>
    <w:p w14:paraId="115247CC" w14:textId="77777777" w:rsidR="00BA486C" w:rsidRPr="003C3FD2" w:rsidRDefault="003C3FD2" w:rsidP="00996805">
      <w:pPr>
        <w:rPr>
          <w:sz w:val="30"/>
          <w:szCs w:val="30"/>
        </w:rPr>
      </w:pPr>
      <w:r w:rsidRPr="003C3FD2">
        <w:rPr>
          <w:noProof/>
          <w:sz w:val="30"/>
          <w:szCs w:val="30"/>
        </w:rPr>
        <mc:AlternateContent>
          <mc:Choice Requires="wps">
            <w:drawing>
              <wp:anchor distT="0" distB="0" distL="114300" distR="114300" simplePos="0" relativeHeight="251732992" behindDoc="0" locked="0" layoutInCell="1" allowOverlap="1" wp14:anchorId="3E934AF6" wp14:editId="33AF9DB4">
                <wp:simplePos x="0" y="0"/>
                <wp:positionH relativeFrom="column">
                  <wp:posOffset>2514600</wp:posOffset>
                </wp:positionH>
                <wp:positionV relativeFrom="paragraph">
                  <wp:posOffset>98425</wp:posOffset>
                </wp:positionV>
                <wp:extent cx="2057400" cy="4343400"/>
                <wp:effectExtent l="50800" t="25400" r="76200" b="101600"/>
                <wp:wrapThrough wrapText="bothSides">
                  <wp:wrapPolygon edited="0">
                    <wp:start x="-533" y="-126"/>
                    <wp:lineTo x="-533" y="21979"/>
                    <wp:lineTo x="22133" y="21979"/>
                    <wp:lineTo x="22133" y="-126"/>
                    <wp:lineTo x="-533" y="-126"/>
                  </wp:wrapPolygon>
                </wp:wrapThrough>
                <wp:docPr id="44" name="Rectangle 44"/>
                <wp:cNvGraphicFramePr/>
                <a:graphic xmlns:a="http://schemas.openxmlformats.org/drawingml/2006/main">
                  <a:graphicData uri="http://schemas.microsoft.com/office/word/2010/wordprocessingShape">
                    <wps:wsp>
                      <wps:cNvSpPr/>
                      <wps:spPr>
                        <a:xfrm>
                          <a:off x="0" y="0"/>
                          <a:ext cx="2057400" cy="4343400"/>
                        </a:xfrm>
                        <a:prstGeom prst="rect">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4" o:spid="_x0000_s1026" style="position:absolute;margin-left:198pt;margin-top:7.75pt;width:162pt;height:342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" fillcolor="#4f81bd [3204]" strokecolor="#4579b8 [3044]">
                <v:fill color2="#a7bfde [1620]" rotate="t" type="gradient">
                  <o:fill v:ext="view" type="gradientUnscaled"/>
                </v:fill>
                <v:shadow on="t" opacity="22937f" mv:blur="40000f" origin=",.5" offset="0,23000emu"/>
                <w10:wrap type="through"/>
              </v:rect>
            </w:pict>
          </mc:Fallback>
        </mc:AlternateContent>
      </w:r>
      <w:r w:rsidR="00A82516" w:rsidRPr="003C3FD2">
        <w:rPr>
          <w:noProof/>
          <w:sz w:val="30"/>
          <w:szCs w:val="30"/>
        </w:rPr>
        <mc:AlternateContent>
          <mc:Choice Requires="wps">
            <w:drawing>
              <wp:anchor distT="0" distB="0" distL="114300" distR="114300" simplePos="0" relativeHeight="251734016" behindDoc="0" locked="0" layoutInCell="1" allowOverlap="1" wp14:anchorId="7341D02A" wp14:editId="3EDBC9ED">
                <wp:simplePos x="0" y="0"/>
                <wp:positionH relativeFrom="column">
                  <wp:posOffset>2971800</wp:posOffset>
                </wp:positionH>
                <wp:positionV relativeFrom="paragraph">
                  <wp:posOffset>98425</wp:posOffset>
                </wp:positionV>
                <wp:extent cx="1257300" cy="3200400"/>
                <wp:effectExtent l="0" t="0" r="0" b="0"/>
                <wp:wrapSquare wrapText="bothSides"/>
                <wp:docPr id="45" name="Text Box 45"/>
                <wp:cNvGraphicFramePr/>
                <a:graphic xmlns:a="http://schemas.openxmlformats.org/drawingml/2006/main">
                  <a:graphicData uri="http://schemas.microsoft.com/office/word/2010/wordprocessingShape">
                    <wps:wsp>
                      <wps:cNvSpPr txBox="1"/>
                      <wps:spPr>
                        <a:xfrm>
                          <a:off x="0" y="0"/>
                          <a:ext cx="1257300" cy="3200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0D13B0" w14:textId="77777777" w:rsidR="007A74BF" w:rsidRDefault="007A74BF">
                            <w:r>
                              <w:t>Generic Photo of someone on a Web Conference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45" o:spid="_x0000_s1026" type="#_x0000_t202" style="position:absolute;margin-left:234pt;margin-top:7.75pt;width:99pt;height:252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" filled="f" stroked="f">
                <v:textbox>
                  <w:txbxContent>
                    <w:p w:rsidR="007A74BF" w:rsidRDefault="007A74BF">
                      <w:r>
                        <w:t>Generic Photo of someone on a Web Conference</w:t>
                      </w:r>
                    </w:p>
                  </w:txbxContent>
                </v:textbox>
                <w10:wrap type="square"/>
              </v:shape>
            </w:pict>
          </mc:Fallback>
        </mc:AlternateContent>
      </w:r>
    </w:p>
    <w:p w14:paraId="1C992066" w14:textId="77777777" w:rsidR="00A82516" w:rsidRPr="003C3FD2" w:rsidRDefault="00A82516" w:rsidP="00A82516">
      <w:pPr>
        <w:pStyle w:val="ListParagraph"/>
        <w:numPr>
          <w:ilvl w:val="0"/>
          <w:numId w:val="24"/>
        </w:numPr>
        <w:rPr>
          <w:sz w:val="30"/>
          <w:szCs w:val="30"/>
        </w:rPr>
      </w:pPr>
      <w:r w:rsidRPr="003C3FD2">
        <w:rPr>
          <w:sz w:val="30"/>
          <w:szCs w:val="30"/>
        </w:rPr>
        <w:t>Detecting Lies and Deception in Employee Investigations</w:t>
      </w:r>
    </w:p>
    <w:p w14:paraId="397CA0E1" w14:textId="77777777" w:rsidR="00A82516" w:rsidRPr="003C3FD2" w:rsidRDefault="00A82516" w:rsidP="00BA486C">
      <w:pPr>
        <w:pStyle w:val="ListParagraph"/>
        <w:numPr>
          <w:ilvl w:val="0"/>
          <w:numId w:val="24"/>
        </w:numPr>
        <w:rPr>
          <w:sz w:val="30"/>
          <w:szCs w:val="30"/>
        </w:rPr>
      </w:pPr>
      <w:r w:rsidRPr="003C3FD2">
        <w:rPr>
          <w:sz w:val="30"/>
          <w:szCs w:val="30"/>
        </w:rPr>
        <w:t>Writing Investigative Reports</w:t>
      </w:r>
    </w:p>
    <w:p w14:paraId="7D349793" w14:textId="77777777" w:rsidR="00BA486C" w:rsidRPr="003C3FD2" w:rsidRDefault="00BA486C" w:rsidP="00BA486C">
      <w:pPr>
        <w:pStyle w:val="ListParagraph"/>
        <w:numPr>
          <w:ilvl w:val="0"/>
          <w:numId w:val="24"/>
        </w:numPr>
        <w:rPr>
          <w:sz w:val="30"/>
          <w:szCs w:val="30"/>
        </w:rPr>
      </w:pPr>
      <w:r w:rsidRPr="003C3FD2">
        <w:rPr>
          <w:sz w:val="30"/>
          <w:szCs w:val="30"/>
        </w:rPr>
        <w:t>Employee Benefits for Same-Sex Partners</w:t>
      </w:r>
    </w:p>
    <w:p w14:paraId="65A7D950" w14:textId="77777777" w:rsidR="00BA486C" w:rsidRPr="003C3FD2" w:rsidRDefault="00BA486C" w:rsidP="00BA486C">
      <w:pPr>
        <w:pStyle w:val="ListParagraph"/>
        <w:numPr>
          <w:ilvl w:val="0"/>
          <w:numId w:val="24"/>
        </w:numPr>
        <w:rPr>
          <w:sz w:val="30"/>
          <w:szCs w:val="30"/>
        </w:rPr>
      </w:pPr>
      <w:r w:rsidRPr="003C3FD2">
        <w:rPr>
          <w:sz w:val="30"/>
          <w:szCs w:val="30"/>
        </w:rPr>
        <w:t>Social Media and Employment Law</w:t>
      </w:r>
    </w:p>
    <w:p w14:paraId="7348B617" w14:textId="77777777" w:rsidR="00BA486C" w:rsidRPr="003C3FD2" w:rsidRDefault="00BA486C" w:rsidP="00BA486C">
      <w:pPr>
        <w:pStyle w:val="ListParagraph"/>
        <w:numPr>
          <w:ilvl w:val="0"/>
          <w:numId w:val="24"/>
        </w:numPr>
        <w:rPr>
          <w:sz w:val="30"/>
          <w:szCs w:val="30"/>
        </w:rPr>
      </w:pPr>
      <w:r w:rsidRPr="003C3FD2">
        <w:rPr>
          <w:sz w:val="30"/>
          <w:szCs w:val="30"/>
        </w:rPr>
        <w:t>New Affirmative Action Regulations</w:t>
      </w:r>
    </w:p>
    <w:p w14:paraId="477E7D00" w14:textId="77777777" w:rsidR="00BA486C" w:rsidRPr="003C3FD2" w:rsidRDefault="00BA486C" w:rsidP="00BA486C">
      <w:pPr>
        <w:pStyle w:val="ListParagraph"/>
        <w:numPr>
          <w:ilvl w:val="0"/>
          <w:numId w:val="24"/>
        </w:numPr>
        <w:rPr>
          <w:sz w:val="30"/>
          <w:szCs w:val="30"/>
        </w:rPr>
      </w:pPr>
      <w:r w:rsidRPr="003C3FD2">
        <w:rPr>
          <w:sz w:val="30"/>
          <w:szCs w:val="30"/>
        </w:rPr>
        <w:t>Criminal Background Checks</w:t>
      </w:r>
    </w:p>
    <w:p w14:paraId="5A8E5186" w14:textId="77777777" w:rsidR="003C3FD2" w:rsidRPr="003C3FD2" w:rsidRDefault="003C3FD2" w:rsidP="00BA486C">
      <w:pPr>
        <w:pStyle w:val="ListParagraph"/>
        <w:numPr>
          <w:ilvl w:val="0"/>
          <w:numId w:val="24"/>
        </w:numPr>
        <w:rPr>
          <w:sz w:val="30"/>
          <w:szCs w:val="30"/>
        </w:rPr>
      </w:pPr>
      <w:r w:rsidRPr="003C3FD2">
        <w:rPr>
          <w:sz w:val="30"/>
          <w:szCs w:val="30"/>
        </w:rPr>
        <w:t>Legal Risks of Telecommuting</w:t>
      </w:r>
    </w:p>
    <w:p w14:paraId="20DA6A6F" w14:textId="77777777" w:rsidR="00C02788" w:rsidRPr="003132DF" w:rsidRDefault="00BA486C" w:rsidP="003132DF">
      <w:pPr>
        <w:pStyle w:val="ListParagraph"/>
        <w:numPr>
          <w:ilvl w:val="0"/>
          <w:numId w:val="24"/>
        </w:numPr>
        <w:rPr>
          <w:sz w:val="32"/>
          <w:szCs w:val="32"/>
        </w:rPr>
      </w:pPr>
      <w:r w:rsidRPr="003C3FD2">
        <w:rPr>
          <w:sz w:val="30"/>
          <w:szCs w:val="30"/>
        </w:rPr>
        <w:t>And More!</w:t>
      </w:r>
    </w:p>
    <w:p w14:paraId="7631D540" w14:textId="77777777" w:rsidR="003132DF" w:rsidRPr="003132DF" w:rsidRDefault="003132DF" w:rsidP="003132DF">
      <w:pPr>
        <w:pStyle w:val="ListParagraph"/>
        <w:rPr>
          <w:sz w:val="32"/>
          <w:szCs w:val="32"/>
        </w:rPr>
      </w:pPr>
    </w:p>
    <w:sdt>
      <w:sdtPr>
        <w:rPr>
          <w:rFonts w:asciiTheme="minorHAnsi" w:eastAsiaTheme="minorHAnsi" w:hAnsiTheme="minorHAnsi" w:cstheme="minorBidi"/>
          <w:b w:val="0"/>
          <w:bCs w:val="0"/>
          <w:i/>
          <w:color w:val="auto"/>
          <w:kern w:val="2"/>
          <w:sz w:val="22"/>
          <w:szCs w:val="22"/>
          <w:lang w:eastAsia="ja-JP"/>
        </w:rPr>
        <w:id w:val="284177257"/>
        <w:docPartObj>
          <w:docPartGallery w:val="Table of Contents"/>
          <w:docPartUnique/>
        </w:docPartObj>
      </w:sdtPr>
      <w:sdtEndPr>
        <w:rPr>
          <w:rFonts w:eastAsiaTheme="minorEastAsia"/>
          <w:kern w:val="0"/>
          <w:lang w:eastAsia="en-US"/>
        </w:rPr>
      </w:sdtEndPr>
      <w:sdtContent>
        <w:p w14:paraId="70CEE98A" w14:textId="77777777" w:rsidR="008B65ED" w:rsidRPr="006804B3" w:rsidRDefault="008B65ED" w:rsidP="007A74BF">
          <w:pPr>
            <w:pStyle w:val="TOCHeading"/>
            <w:spacing w:after="240"/>
            <w:rPr>
              <w:rFonts w:ascii="Arial" w:hAnsi="Arial" w:cs="Arial"/>
              <w:color w:val="auto"/>
              <w:sz w:val="32"/>
              <w:szCs w:val="32"/>
            </w:rPr>
          </w:pPr>
          <w:r w:rsidRPr="006804B3">
            <w:rPr>
              <w:rFonts w:ascii="Arial" w:hAnsi="Arial" w:cs="Arial"/>
              <w:color w:val="auto"/>
              <w:sz w:val="32"/>
              <w:szCs w:val="32"/>
            </w:rPr>
            <w:t>Table of Contents</w:t>
          </w:r>
        </w:p>
        <w:p w14:paraId="4CE2458C"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Social Media and Employment Law</w:t>
          </w:r>
          <w:r w:rsidR="007A74BF" w:rsidRPr="003D30DC">
            <w:rPr>
              <w:rFonts w:asciiTheme="minorHAnsi" w:hAnsiTheme="minorHAnsi"/>
              <w:b w:val="0"/>
              <w:color w:val="auto"/>
              <w:sz w:val="28"/>
              <w:szCs w:val="28"/>
            </w:rPr>
            <w:t>*</w:t>
          </w:r>
          <w:r w:rsidRPr="003D30DC">
            <w:rPr>
              <w:rFonts w:asciiTheme="minorHAnsi" w:hAnsiTheme="minorHAnsi"/>
              <w:b w:val="0"/>
              <w:color w:val="auto"/>
              <w:sz w:val="28"/>
              <w:szCs w:val="28"/>
            </w:rPr>
            <w:t xml:space="preserve"> (Jan. 6)</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3</w:t>
          </w:r>
        </w:p>
        <w:p w14:paraId="1F92F3CA"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Top 10 Employment Cases of 2013 (Jan. 14)</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4</w:t>
          </w:r>
        </w:p>
        <w:p w14:paraId="639F3D62"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Employee Benefits for Same-Sex Partners</w:t>
          </w:r>
          <w:r w:rsidR="007A74BF" w:rsidRPr="003D30DC">
            <w:rPr>
              <w:rFonts w:asciiTheme="minorHAnsi" w:hAnsiTheme="minorHAnsi"/>
              <w:b w:val="0"/>
              <w:color w:val="auto"/>
              <w:sz w:val="28"/>
              <w:szCs w:val="28"/>
            </w:rPr>
            <w:t>*</w:t>
          </w:r>
          <w:r w:rsidRPr="003D30DC">
            <w:rPr>
              <w:rFonts w:asciiTheme="minorHAnsi" w:hAnsiTheme="minorHAnsi"/>
              <w:b w:val="0"/>
              <w:color w:val="auto"/>
              <w:sz w:val="28"/>
              <w:szCs w:val="28"/>
            </w:rPr>
            <w:t xml:space="preserve"> (Jan. 15)</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5</w:t>
          </w:r>
        </w:p>
        <w:p w14:paraId="6F02D0DC"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 xml:space="preserve">New OFCCP Affirmative Action Regulations </w:t>
          </w:r>
          <w:r w:rsidR="007A74BF" w:rsidRPr="003D30DC">
            <w:rPr>
              <w:rFonts w:asciiTheme="minorHAnsi" w:hAnsiTheme="minorHAnsi"/>
              <w:b w:val="0"/>
              <w:color w:val="auto"/>
              <w:sz w:val="28"/>
              <w:szCs w:val="28"/>
            </w:rPr>
            <w:t>*</w:t>
          </w:r>
          <w:r w:rsidRPr="003D30DC">
            <w:rPr>
              <w:rFonts w:asciiTheme="minorHAnsi" w:hAnsiTheme="minorHAnsi"/>
              <w:b w:val="0"/>
              <w:color w:val="auto"/>
              <w:sz w:val="28"/>
              <w:szCs w:val="28"/>
            </w:rPr>
            <w:t xml:space="preserve"> (Jan. 16)</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6</w:t>
          </w:r>
        </w:p>
        <w:p w14:paraId="5A137637"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Employee Dress and Appearance Standards</w:t>
          </w:r>
          <w:r w:rsidR="002E7F79" w:rsidRPr="003D30DC">
            <w:rPr>
              <w:rFonts w:asciiTheme="minorHAnsi" w:hAnsiTheme="minorHAnsi"/>
              <w:b w:val="0"/>
              <w:color w:val="auto"/>
              <w:sz w:val="28"/>
              <w:szCs w:val="28"/>
            </w:rPr>
            <w:t>*</w:t>
          </w:r>
          <w:r w:rsidRPr="003D30DC">
            <w:rPr>
              <w:rFonts w:asciiTheme="minorHAnsi" w:hAnsiTheme="minorHAnsi"/>
              <w:b w:val="0"/>
              <w:color w:val="auto"/>
              <w:sz w:val="28"/>
              <w:szCs w:val="28"/>
            </w:rPr>
            <w:t xml:space="preserve"> (Jan. 16)</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7</w:t>
          </w:r>
        </w:p>
        <w:p w14:paraId="37AB0435"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 xml:space="preserve">Detecting Lies </w:t>
          </w:r>
          <w:r w:rsidR="003D30DC" w:rsidRPr="003D30DC">
            <w:rPr>
              <w:rFonts w:asciiTheme="minorHAnsi" w:hAnsiTheme="minorHAnsi"/>
              <w:b w:val="0"/>
              <w:color w:val="auto"/>
              <w:sz w:val="28"/>
              <w:szCs w:val="28"/>
            </w:rPr>
            <w:t>&amp;</w:t>
          </w:r>
          <w:r w:rsidRPr="003D30DC">
            <w:rPr>
              <w:rFonts w:asciiTheme="minorHAnsi" w:hAnsiTheme="minorHAnsi"/>
              <w:b w:val="0"/>
              <w:color w:val="auto"/>
              <w:sz w:val="28"/>
              <w:szCs w:val="28"/>
            </w:rPr>
            <w:t xml:space="preserve"> Deception in Investig</w:t>
          </w:r>
          <w:r w:rsidR="002E7F79" w:rsidRPr="003D30DC">
            <w:rPr>
              <w:rFonts w:asciiTheme="minorHAnsi" w:hAnsiTheme="minorHAnsi"/>
              <w:b w:val="0"/>
              <w:color w:val="auto"/>
              <w:sz w:val="28"/>
              <w:szCs w:val="28"/>
            </w:rPr>
            <w:t xml:space="preserve">ations* (Jan. 21-23) </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8</w:t>
          </w:r>
        </w:p>
        <w:p w14:paraId="36CD3222"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Legal Risks of Telecommuting (Jan. 22)</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10</w:t>
          </w:r>
        </w:p>
        <w:p w14:paraId="790903C3"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Mental Illness and the ADA (Jan. 23)</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11</w:t>
          </w:r>
        </w:p>
        <w:p w14:paraId="69E23FA1" w14:textId="77777777" w:rsidR="008B65ED" w:rsidRPr="003D30DC" w:rsidRDefault="003D30DC"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Criminal Background Checks</w:t>
          </w:r>
          <w:r w:rsidR="003132DF">
            <w:rPr>
              <w:rFonts w:asciiTheme="minorHAnsi" w:hAnsiTheme="minorHAnsi"/>
              <w:b w:val="0"/>
              <w:color w:val="auto"/>
              <w:sz w:val="28"/>
              <w:szCs w:val="28"/>
            </w:rPr>
            <w:t>*</w:t>
          </w:r>
          <w:r w:rsidR="008B65ED" w:rsidRPr="003D30DC">
            <w:rPr>
              <w:rFonts w:asciiTheme="minorHAnsi" w:hAnsiTheme="minorHAnsi"/>
              <w:b w:val="0"/>
              <w:color w:val="auto"/>
              <w:sz w:val="28"/>
              <w:szCs w:val="28"/>
            </w:rPr>
            <w:t xml:space="preserve"> (Jan. 28)</w:t>
          </w:r>
          <w:r w:rsidR="008B65ED" w:rsidRPr="003D30DC">
            <w:rPr>
              <w:rFonts w:asciiTheme="minorHAnsi" w:hAnsiTheme="minorHAnsi"/>
              <w:b w:val="0"/>
              <w:color w:val="auto"/>
              <w:sz w:val="28"/>
              <w:szCs w:val="28"/>
            </w:rPr>
            <w:ptab w:relativeTo="margin" w:alignment="right" w:leader="dot"/>
          </w:r>
          <w:r w:rsidR="008B65ED" w:rsidRPr="003D30DC">
            <w:rPr>
              <w:rFonts w:asciiTheme="minorHAnsi" w:hAnsiTheme="minorHAnsi"/>
              <w:b w:val="0"/>
              <w:color w:val="auto"/>
              <w:sz w:val="28"/>
              <w:szCs w:val="28"/>
            </w:rPr>
            <w:t>12</w:t>
          </w:r>
        </w:p>
        <w:p w14:paraId="27B003FE" w14:textId="77777777" w:rsidR="008B65ED" w:rsidRPr="003D30DC" w:rsidRDefault="008B65ED"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Immigration Compliance (Jan. 29)</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13</w:t>
          </w:r>
        </w:p>
        <w:p w14:paraId="2695EE75" w14:textId="77777777" w:rsidR="00F833B2" w:rsidRPr="003D30DC" w:rsidRDefault="00F833B2"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Writing Employee Investigation Reports</w:t>
          </w:r>
          <w:r w:rsidR="002E7F79" w:rsidRPr="003D30DC">
            <w:rPr>
              <w:rFonts w:asciiTheme="minorHAnsi" w:hAnsiTheme="minorHAnsi"/>
              <w:b w:val="0"/>
              <w:color w:val="auto"/>
              <w:sz w:val="28"/>
              <w:szCs w:val="28"/>
            </w:rPr>
            <w:t>*</w:t>
          </w:r>
          <w:r w:rsidRPr="003D30DC">
            <w:rPr>
              <w:rFonts w:asciiTheme="minorHAnsi" w:hAnsiTheme="minorHAnsi"/>
              <w:b w:val="0"/>
              <w:color w:val="auto"/>
              <w:sz w:val="28"/>
              <w:szCs w:val="28"/>
            </w:rPr>
            <w:t xml:space="preserve"> (Jan. 30)</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14</w:t>
          </w:r>
        </w:p>
        <w:p w14:paraId="60E9C768" w14:textId="77777777" w:rsidR="00F833B2" w:rsidRPr="003D30DC" w:rsidRDefault="00F833B2" w:rsidP="002E7F79">
          <w:pPr>
            <w:pStyle w:val="TOC1"/>
            <w:spacing w:line="276" w:lineRule="auto"/>
            <w:rPr>
              <w:rFonts w:asciiTheme="minorHAnsi" w:hAnsiTheme="minorHAnsi"/>
              <w:b w:val="0"/>
              <w:color w:val="auto"/>
              <w:sz w:val="28"/>
              <w:szCs w:val="28"/>
            </w:rPr>
          </w:pPr>
          <w:r w:rsidRPr="003D30DC">
            <w:rPr>
              <w:rFonts w:asciiTheme="minorHAnsi" w:hAnsiTheme="minorHAnsi"/>
              <w:b w:val="0"/>
              <w:color w:val="auto"/>
              <w:sz w:val="28"/>
              <w:szCs w:val="28"/>
            </w:rPr>
            <w:t>New Regulations for 2014 in California (Jan. 31)</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15</w:t>
          </w:r>
        </w:p>
        <w:p w14:paraId="0393D6DF" w14:textId="77777777" w:rsidR="00F833B2" w:rsidRPr="003D30DC" w:rsidRDefault="00F833B2" w:rsidP="002E7F79">
          <w:pPr>
            <w:pStyle w:val="TOC1"/>
            <w:spacing w:line="276" w:lineRule="auto"/>
            <w:rPr>
              <w:b w:val="0"/>
              <w:color w:val="auto"/>
              <w:sz w:val="28"/>
              <w:szCs w:val="28"/>
            </w:rPr>
          </w:pPr>
          <w:r w:rsidRPr="003D30DC">
            <w:rPr>
              <w:rFonts w:asciiTheme="minorHAnsi" w:hAnsiTheme="minorHAnsi"/>
              <w:b w:val="0"/>
              <w:color w:val="auto"/>
              <w:sz w:val="28"/>
              <w:szCs w:val="28"/>
            </w:rPr>
            <w:t>Frequently Asked Questions</w:t>
          </w:r>
          <w:r w:rsidRPr="003D30DC">
            <w:rPr>
              <w:rFonts w:asciiTheme="minorHAnsi" w:hAnsiTheme="minorHAnsi"/>
              <w:b w:val="0"/>
              <w:color w:val="auto"/>
              <w:sz w:val="28"/>
              <w:szCs w:val="28"/>
            </w:rPr>
            <w:ptab w:relativeTo="margin" w:alignment="right" w:leader="dot"/>
          </w:r>
          <w:r w:rsidRPr="003D30DC">
            <w:rPr>
              <w:rFonts w:asciiTheme="minorHAnsi" w:hAnsiTheme="minorHAnsi"/>
              <w:b w:val="0"/>
              <w:color w:val="auto"/>
              <w:sz w:val="28"/>
              <w:szCs w:val="28"/>
            </w:rPr>
            <w:t>1</w:t>
          </w:r>
          <w:r w:rsidR="009C3A56">
            <w:rPr>
              <w:rFonts w:asciiTheme="minorHAnsi" w:hAnsiTheme="minorHAnsi"/>
              <w:b w:val="0"/>
              <w:color w:val="auto"/>
              <w:sz w:val="28"/>
              <w:szCs w:val="28"/>
            </w:rPr>
            <w:t>6</w:t>
          </w:r>
        </w:p>
        <w:p w14:paraId="59A6E6AD" w14:textId="77777777" w:rsidR="002E7F79" w:rsidRDefault="002E7F79" w:rsidP="002E7F79"/>
        <w:p w14:paraId="72EC677E" w14:textId="77777777" w:rsidR="002E7F79" w:rsidRPr="002E7F79" w:rsidRDefault="002E7F79" w:rsidP="002E7F79"/>
        <w:p w14:paraId="724B3525" w14:textId="77777777" w:rsidR="002E7F79" w:rsidRPr="002E7F79" w:rsidRDefault="002E7F79" w:rsidP="002E7F79">
          <w:pPr>
            <w:rPr>
              <w:b/>
              <w:sz w:val="28"/>
              <w:szCs w:val="28"/>
            </w:rPr>
          </w:pPr>
          <w:r w:rsidRPr="002E7F79">
            <w:rPr>
              <w:b/>
              <w:sz w:val="28"/>
              <w:szCs w:val="28"/>
            </w:rPr>
            <w:t>* These webinars are also available on-demand for immediate viewing</w:t>
          </w:r>
        </w:p>
        <w:p w14:paraId="4A42CDB1" w14:textId="77777777" w:rsidR="00F833B2" w:rsidRPr="00F833B2" w:rsidRDefault="00F833B2" w:rsidP="00F833B2"/>
        <w:p w14:paraId="7FD9E5E0" w14:textId="77777777" w:rsidR="008B65ED" w:rsidRPr="008B65ED" w:rsidRDefault="008B65ED" w:rsidP="008B65ED"/>
        <w:p w14:paraId="6554B5C3" w14:textId="77777777" w:rsidR="003C3FD2" w:rsidRPr="00F833B2" w:rsidRDefault="00304E1C" w:rsidP="00F833B2">
          <w:pPr>
            <w:pStyle w:val="TOC3"/>
            <w:rPr>
              <w:i w:val="0"/>
            </w:rPr>
          </w:pPr>
        </w:p>
      </w:sdtContent>
    </w:sdt>
    <w:tbl>
      <w:tblPr>
        <w:tblStyle w:val="TableGrid"/>
        <w:tblW w:w="0" w:type="auto"/>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30"/>
        <w:gridCol w:w="2268"/>
      </w:tblGrid>
      <w:tr w:rsidR="007936AB" w14:paraId="5E24C59A" w14:textId="77777777" w:rsidTr="002D24C6">
        <w:tc>
          <w:tcPr>
            <w:tcW w:w="5130" w:type="dxa"/>
          </w:tcPr>
          <w:p w14:paraId="7DCDEF8C" w14:textId="77777777" w:rsidR="00C02788" w:rsidRPr="007936AB" w:rsidRDefault="00C02788" w:rsidP="00996805">
            <w:pPr>
              <w:rPr>
                <w:b/>
                <w:sz w:val="32"/>
                <w:szCs w:val="32"/>
              </w:rPr>
            </w:pPr>
            <w:r w:rsidRPr="007936AB">
              <w:rPr>
                <w:b/>
                <w:sz w:val="32"/>
                <w:szCs w:val="32"/>
              </w:rPr>
              <w:t>Social Media and Employment Law</w:t>
            </w:r>
          </w:p>
          <w:p w14:paraId="606BDBC6" w14:textId="77777777" w:rsidR="007936AB" w:rsidRDefault="007936AB" w:rsidP="007936AB">
            <w:pPr>
              <w:rPr>
                <w:sz w:val="28"/>
                <w:szCs w:val="28"/>
              </w:rPr>
            </w:pPr>
            <w:r w:rsidRPr="0030184E">
              <w:rPr>
                <w:sz w:val="28"/>
                <w:szCs w:val="28"/>
              </w:rPr>
              <w:t>January 6, 2014</w:t>
            </w:r>
            <w:r>
              <w:rPr>
                <w:sz w:val="28"/>
                <w:szCs w:val="28"/>
              </w:rPr>
              <w:t xml:space="preserve">, </w:t>
            </w:r>
            <w:r w:rsidRPr="0030184E">
              <w:rPr>
                <w:sz w:val="28"/>
                <w:szCs w:val="28"/>
              </w:rPr>
              <w:t>2</w:t>
            </w:r>
            <w:r>
              <w:rPr>
                <w:sz w:val="28"/>
                <w:szCs w:val="28"/>
              </w:rPr>
              <w:t xml:space="preserve"> to </w:t>
            </w:r>
            <w:r w:rsidRPr="0030184E">
              <w:rPr>
                <w:sz w:val="28"/>
                <w:szCs w:val="28"/>
              </w:rPr>
              <w:t>3:15 PM EST</w:t>
            </w:r>
          </w:p>
          <w:p w14:paraId="24DB15F8" w14:textId="77777777" w:rsidR="00C02788" w:rsidRDefault="00C02788" w:rsidP="00996805">
            <w:pPr>
              <w:rPr>
                <w:b/>
                <w:sz w:val="28"/>
                <w:szCs w:val="28"/>
              </w:rPr>
            </w:pPr>
          </w:p>
          <w:p w14:paraId="03E6992C" w14:textId="77777777" w:rsidR="007936AB" w:rsidRPr="003211D4" w:rsidRDefault="007936AB" w:rsidP="007936AB">
            <w:r w:rsidRPr="003211D4">
              <w:t>In this interactive webinar, you will learn how to prevent and respond to employee misuse of social media. Among other things, you will learn:</w:t>
            </w:r>
          </w:p>
          <w:p w14:paraId="408EEACD" w14:textId="77777777" w:rsidR="007936AB" w:rsidRPr="003211D4" w:rsidRDefault="007936AB" w:rsidP="007936AB"/>
          <w:p w14:paraId="45D28EB1" w14:textId="77777777" w:rsidR="007936AB" w:rsidRPr="003211D4" w:rsidRDefault="007936AB" w:rsidP="007936AB">
            <w:pPr>
              <w:pStyle w:val="ListParagraph"/>
              <w:numPr>
                <w:ilvl w:val="0"/>
                <w:numId w:val="6"/>
              </w:numPr>
            </w:pPr>
            <w:r w:rsidRPr="003211D4">
              <w:t>How to avoid violating state and federal laws, including the National Labor Relations Act, when addressing employee misuse of social media</w:t>
            </w:r>
          </w:p>
          <w:p w14:paraId="39B8FC6F" w14:textId="77777777" w:rsidR="007936AB" w:rsidRPr="003211D4" w:rsidRDefault="007936AB" w:rsidP="007936AB">
            <w:pPr>
              <w:pStyle w:val="ListParagraph"/>
              <w:numPr>
                <w:ilvl w:val="0"/>
                <w:numId w:val="6"/>
              </w:numPr>
            </w:pPr>
            <w:r w:rsidRPr="003211D4">
              <w:t>How to handle employees who criticize co-workers, bosses, or customers online</w:t>
            </w:r>
          </w:p>
          <w:p w14:paraId="08B909E4" w14:textId="77777777" w:rsidR="007936AB" w:rsidRPr="003211D4" w:rsidRDefault="007936AB" w:rsidP="007936AB">
            <w:pPr>
              <w:pStyle w:val="ListParagraph"/>
              <w:numPr>
                <w:ilvl w:val="0"/>
                <w:numId w:val="6"/>
              </w:numPr>
            </w:pPr>
            <w:r w:rsidRPr="003211D4">
              <w:t>How to prevent employees from disclosing trade secrets online</w:t>
            </w:r>
          </w:p>
          <w:p w14:paraId="3DBD21F5" w14:textId="77777777" w:rsidR="007936AB" w:rsidRPr="003211D4" w:rsidRDefault="007936AB" w:rsidP="007936AB">
            <w:pPr>
              <w:pStyle w:val="ListParagraph"/>
              <w:numPr>
                <w:ilvl w:val="0"/>
                <w:numId w:val="6"/>
              </w:numPr>
            </w:pPr>
            <w:r w:rsidRPr="003211D4">
              <w:t>How to combat your employees’ beliefs that what they do online is private</w:t>
            </w:r>
          </w:p>
          <w:p w14:paraId="1BCC7B57" w14:textId="77777777" w:rsidR="00C02788" w:rsidRPr="003211D4" w:rsidRDefault="00C02788" w:rsidP="007936AB">
            <w:pPr>
              <w:pStyle w:val="ListParagraph"/>
              <w:rPr>
                <w:b/>
              </w:rPr>
            </w:pPr>
          </w:p>
          <w:p w14:paraId="0EA46916" w14:textId="77777777" w:rsidR="007936AB" w:rsidRPr="003211D4" w:rsidRDefault="007936AB" w:rsidP="007936AB">
            <w:pPr>
              <w:rPr>
                <w:b/>
              </w:rPr>
            </w:pPr>
            <w:r w:rsidRPr="003211D4">
              <w:rPr>
                <w:b/>
              </w:rPr>
              <w:t>Attend live and/or view recording for 3 months after webinar</w:t>
            </w:r>
          </w:p>
          <w:p w14:paraId="54603879" w14:textId="77777777" w:rsidR="007936AB" w:rsidRPr="003211D4" w:rsidRDefault="007936AB" w:rsidP="007936AB">
            <w:pPr>
              <w:rPr>
                <w:b/>
              </w:rPr>
            </w:pPr>
          </w:p>
          <w:p w14:paraId="0A635EBD" w14:textId="77777777" w:rsidR="007936AB" w:rsidRPr="003211D4" w:rsidRDefault="007936AB" w:rsidP="007936AB">
            <w:pPr>
              <w:rPr>
                <w:b/>
              </w:rPr>
            </w:pPr>
            <w:r w:rsidRPr="003211D4">
              <w:rPr>
                <w:b/>
              </w:rPr>
              <w:t>Price (Money-Back Guarantee)</w:t>
            </w:r>
          </w:p>
          <w:p w14:paraId="213637E7" w14:textId="77777777" w:rsidR="007936AB" w:rsidRPr="003211D4" w:rsidRDefault="007936AB" w:rsidP="007936AB">
            <w:r w:rsidRPr="003211D4">
              <w:t>$249 per person</w:t>
            </w:r>
          </w:p>
          <w:p w14:paraId="380B5815" w14:textId="77777777" w:rsidR="007936AB" w:rsidRPr="003211D4" w:rsidRDefault="007936AB" w:rsidP="007936AB"/>
          <w:p w14:paraId="263EFC31" w14:textId="77777777" w:rsidR="007936AB" w:rsidRPr="003211D4" w:rsidRDefault="007936AB" w:rsidP="007936AB">
            <w:r w:rsidRPr="003211D4">
              <w:rPr>
                <w:b/>
              </w:rPr>
              <w:t xml:space="preserve">Register and learn more at </w:t>
            </w:r>
            <w:r w:rsidRPr="003211D4">
              <w:t>http://www.clearlawinstitute.com/xxxxx</w:t>
            </w:r>
          </w:p>
          <w:p w14:paraId="595DA01E" w14:textId="77777777" w:rsidR="007936AB" w:rsidRPr="00107E44" w:rsidRDefault="007936AB" w:rsidP="007936AB">
            <w:pPr>
              <w:rPr>
                <w:sz w:val="30"/>
                <w:szCs w:val="30"/>
              </w:rPr>
            </w:pPr>
          </w:p>
          <w:p w14:paraId="77D48134" w14:textId="77777777" w:rsidR="007936AB" w:rsidRDefault="007936AB" w:rsidP="007936AB">
            <w:pPr>
              <w:pStyle w:val="ListParagraph"/>
              <w:rPr>
                <w:b/>
                <w:sz w:val="28"/>
                <w:szCs w:val="28"/>
              </w:rPr>
            </w:pPr>
          </w:p>
          <w:p w14:paraId="2E6D8DB8" w14:textId="77777777" w:rsidR="007936AB" w:rsidRDefault="007936AB" w:rsidP="007936AB">
            <w:pPr>
              <w:pStyle w:val="ListParagraph"/>
              <w:rPr>
                <w:b/>
                <w:sz w:val="28"/>
                <w:szCs w:val="28"/>
              </w:rPr>
            </w:pPr>
          </w:p>
        </w:tc>
        <w:tc>
          <w:tcPr>
            <w:tcW w:w="2268" w:type="dxa"/>
          </w:tcPr>
          <w:p w14:paraId="3BE29FFD" w14:textId="77777777" w:rsidR="002D24C6" w:rsidRPr="00737F8A" w:rsidRDefault="00737F8A" w:rsidP="00786E58">
            <w:pPr>
              <w:rPr>
                <w:b/>
                <w:sz w:val="28"/>
                <w:szCs w:val="28"/>
              </w:rPr>
            </w:pPr>
            <w:r w:rsidRPr="002D24C6">
              <w:rPr>
                <w:b/>
                <w:noProof/>
              </w:rPr>
              <w:drawing>
                <wp:anchor distT="0" distB="0" distL="114300" distR="114300" simplePos="0" relativeHeight="251660288" behindDoc="0" locked="0" layoutInCell="1" allowOverlap="1" wp14:anchorId="10DE6DE1" wp14:editId="402A0FFA">
                  <wp:simplePos x="0" y="0"/>
                  <wp:positionH relativeFrom="margin">
                    <wp:posOffset>160020</wp:posOffset>
                  </wp:positionH>
                  <wp:positionV relativeFrom="margin">
                    <wp:posOffset>107950</wp:posOffset>
                  </wp:positionV>
                  <wp:extent cx="1025525" cy="1539875"/>
                  <wp:effectExtent l="0" t="0" r="0"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nyarbrough.jpg"/>
                          <pic:cNvPicPr/>
                        </pic:nvPicPr>
                        <pic:blipFill>
                          <a:blip r:embed="rId10">
                            <a:extLst>
                              <a:ext uri="{28A0092B-C50C-407E-A947-70E740481C1C}">
                                <a14:useLocalDpi xmlns:a14="http://schemas.microsoft.com/office/drawing/2010/main" val="0"/>
                              </a:ext>
                            </a:extLst>
                          </a:blip>
                          <a:stretch>
                            <a:fillRect/>
                          </a:stretch>
                        </pic:blipFill>
                        <pic:spPr>
                          <a:xfrm>
                            <a:off x="0" y="0"/>
                            <a:ext cx="1025525" cy="1539875"/>
                          </a:xfrm>
                          <a:prstGeom prst="rect">
                            <a:avLst/>
                          </a:prstGeom>
                        </pic:spPr>
                      </pic:pic>
                    </a:graphicData>
                  </a:graphic>
                  <wp14:sizeRelH relativeFrom="margin">
                    <wp14:pctWidth>0</wp14:pctWidth>
                  </wp14:sizeRelH>
                  <wp14:sizeRelV relativeFrom="margin">
                    <wp14:pctHeight>0</wp14:pctHeight>
                  </wp14:sizeRelV>
                </wp:anchor>
              </w:drawing>
            </w:r>
          </w:p>
          <w:p w14:paraId="00208614" w14:textId="77777777" w:rsidR="00786E58" w:rsidRPr="002D24C6" w:rsidRDefault="002D24C6" w:rsidP="00786E58">
            <w:pPr>
              <w:rPr>
                <w:b/>
              </w:rPr>
            </w:pPr>
            <w:r>
              <w:rPr>
                <w:rFonts w:eastAsia="Times New Roman" w:cs="Times New Roman"/>
                <w:color w:val="555555"/>
              </w:rPr>
              <w:t>Jo</w:t>
            </w:r>
            <w:r w:rsidR="00786E58" w:rsidRPr="002D24C6">
              <w:rPr>
                <w:rFonts w:eastAsia="Times New Roman" w:cs="Times New Roman"/>
                <w:color w:val="555555"/>
              </w:rPr>
              <w:t xml:space="preserve">nathan Yarbrough is a partner in the national labor and employment law firm </w:t>
            </w:r>
            <w:proofErr w:type="spellStart"/>
            <w:r w:rsidR="00786E58" w:rsidRPr="002D24C6">
              <w:rPr>
                <w:rFonts w:eastAsia="Times New Roman" w:cs="Times New Roman"/>
                <w:color w:val="555555"/>
              </w:rPr>
              <w:t>Constangy</w:t>
            </w:r>
            <w:proofErr w:type="spellEnd"/>
            <w:r w:rsidR="00786E58" w:rsidRPr="002D24C6">
              <w:rPr>
                <w:rFonts w:eastAsia="Times New Roman" w:cs="Times New Roman"/>
                <w:color w:val="555555"/>
              </w:rPr>
              <w:t xml:space="preserve">, Brooks &amp; Smith, LLP.   </w:t>
            </w:r>
          </w:p>
          <w:p w14:paraId="7AC46695" w14:textId="77777777" w:rsidR="00786E58" w:rsidRDefault="00786E58" w:rsidP="00996805">
            <w:pPr>
              <w:rPr>
                <w:b/>
                <w:sz w:val="28"/>
                <w:szCs w:val="28"/>
              </w:rPr>
            </w:pPr>
          </w:p>
          <w:p w14:paraId="5BA0609C" w14:textId="77777777" w:rsidR="00B0098F" w:rsidRDefault="00B0098F" w:rsidP="00996805">
            <w:pPr>
              <w:rPr>
                <w:b/>
                <w:sz w:val="28"/>
                <w:szCs w:val="28"/>
              </w:rPr>
            </w:pPr>
          </w:p>
          <w:p w14:paraId="32A719EA" w14:textId="77777777" w:rsidR="00B0098F" w:rsidRDefault="00B0098F" w:rsidP="00996805">
            <w:pPr>
              <w:rPr>
                <w:b/>
                <w:sz w:val="28"/>
                <w:szCs w:val="28"/>
              </w:rPr>
            </w:pPr>
          </w:p>
          <w:p w14:paraId="4F99E64C" w14:textId="77777777" w:rsidR="00B0098F" w:rsidRPr="00B0098F" w:rsidRDefault="00B0098F" w:rsidP="00996805"/>
        </w:tc>
      </w:tr>
      <w:tr w:rsidR="007936AB" w14:paraId="35180DCE" w14:textId="77777777" w:rsidTr="002D24C6">
        <w:tc>
          <w:tcPr>
            <w:tcW w:w="5130" w:type="dxa"/>
          </w:tcPr>
          <w:p w14:paraId="43BD9689" w14:textId="77777777" w:rsidR="00786E58" w:rsidRPr="00786E58" w:rsidRDefault="00786E58" w:rsidP="00996805">
            <w:pPr>
              <w:rPr>
                <w:b/>
                <w:sz w:val="28"/>
                <w:szCs w:val="28"/>
              </w:rPr>
            </w:pPr>
          </w:p>
          <w:p w14:paraId="5B44EDB2" w14:textId="77777777" w:rsidR="00786E58" w:rsidRPr="00786E58" w:rsidRDefault="00786E58" w:rsidP="00996805">
            <w:pPr>
              <w:rPr>
                <w:sz w:val="28"/>
                <w:szCs w:val="28"/>
              </w:rPr>
            </w:pPr>
          </w:p>
        </w:tc>
        <w:tc>
          <w:tcPr>
            <w:tcW w:w="2268" w:type="dxa"/>
          </w:tcPr>
          <w:p w14:paraId="7E5F9D07" w14:textId="77777777" w:rsidR="00C02788" w:rsidRDefault="00C02788" w:rsidP="00996805">
            <w:pPr>
              <w:rPr>
                <w:b/>
                <w:sz w:val="28"/>
                <w:szCs w:val="28"/>
              </w:rPr>
            </w:pPr>
          </w:p>
        </w:tc>
      </w:tr>
    </w:tbl>
    <w:p w14:paraId="76D65FD7" w14:textId="77777777" w:rsidR="00C02788" w:rsidRDefault="00C02788" w:rsidP="00996805">
      <w:pPr>
        <w:rPr>
          <w:b/>
          <w:sz w:val="28"/>
          <w:szCs w:val="28"/>
        </w:rPr>
      </w:pPr>
    </w:p>
    <w:tbl>
      <w:tblPr>
        <w:tblStyle w:val="TableGrid"/>
        <w:tblW w:w="0" w:type="auto"/>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30"/>
        <w:gridCol w:w="2268"/>
      </w:tblGrid>
      <w:tr w:rsidR="00983B0D" w14:paraId="46FDA5C8" w14:textId="77777777" w:rsidTr="003211D4">
        <w:tc>
          <w:tcPr>
            <w:tcW w:w="5130" w:type="dxa"/>
          </w:tcPr>
          <w:p w14:paraId="1927AA4D" w14:textId="77777777" w:rsidR="00A82516" w:rsidRDefault="00983B0D" w:rsidP="003211D4">
            <w:pPr>
              <w:rPr>
                <w:b/>
                <w:sz w:val="32"/>
                <w:szCs w:val="32"/>
              </w:rPr>
            </w:pPr>
            <w:r>
              <w:rPr>
                <w:b/>
                <w:sz w:val="32"/>
                <w:szCs w:val="32"/>
              </w:rPr>
              <w:t xml:space="preserve">Top 10 Employment Cases </w:t>
            </w:r>
          </w:p>
          <w:p w14:paraId="21BD14BB" w14:textId="77777777" w:rsidR="00983B0D" w:rsidRPr="007936AB" w:rsidRDefault="00983B0D" w:rsidP="003211D4">
            <w:pPr>
              <w:rPr>
                <w:b/>
                <w:sz w:val="32"/>
                <w:szCs w:val="32"/>
              </w:rPr>
            </w:pPr>
            <w:proofErr w:type="gramStart"/>
            <w:r>
              <w:rPr>
                <w:b/>
                <w:sz w:val="32"/>
                <w:szCs w:val="32"/>
              </w:rPr>
              <w:t>of</w:t>
            </w:r>
            <w:proofErr w:type="gramEnd"/>
            <w:r>
              <w:rPr>
                <w:b/>
                <w:sz w:val="32"/>
                <w:szCs w:val="32"/>
              </w:rPr>
              <w:t xml:space="preserve"> 2013</w:t>
            </w:r>
          </w:p>
          <w:p w14:paraId="6DD10BB8" w14:textId="77777777" w:rsidR="00983B0D" w:rsidRDefault="00983B0D" w:rsidP="003211D4">
            <w:pPr>
              <w:rPr>
                <w:sz w:val="28"/>
                <w:szCs w:val="28"/>
              </w:rPr>
            </w:pPr>
            <w:r>
              <w:rPr>
                <w:sz w:val="28"/>
                <w:szCs w:val="28"/>
              </w:rPr>
              <w:t>January 14</w:t>
            </w:r>
            <w:r w:rsidRPr="0030184E">
              <w:rPr>
                <w:sz w:val="28"/>
                <w:szCs w:val="28"/>
              </w:rPr>
              <w:t>, 2014</w:t>
            </w:r>
            <w:r>
              <w:rPr>
                <w:sz w:val="28"/>
                <w:szCs w:val="28"/>
              </w:rPr>
              <w:t xml:space="preserve">, </w:t>
            </w:r>
            <w:r w:rsidRPr="0030184E">
              <w:rPr>
                <w:sz w:val="28"/>
                <w:szCs w:val="28"/>
              </w:rPr>
              <w:t>2</w:t>
            </w:r>
            <w:r>
              <w:rPr>
                <w:sz w:val="28"/>
                <w:szCs w:val="28"/>
              </w:rPr>
              <w:t xml:space="preserve"> to </w:t>
            </w:r>
            <w:r w:rsidRPr="0030184E">
              <w:rPr>
                <w:sz w:val="28"/>
                <w:szCs w:val="28"/>
              </w:rPr>
              <w:t>3:15 PM EST</w:t>
            </w:r>
          </w:p>
          <w:p w14:paraId="07BB7E1E" w14:textId="77777777" w:rsidR="00983B0D" w:rsidRDefault="00983B0D" w:rsidP="003211D4">
            <w:pPr>
              <w:rPr>
                <w:b/>
                <w:sz w:val="28"/>
                <w:szCs w:val="28"/>
              </w:rPr>
            </w:pPr>
          </w:p>
          <w:p w14:paraId="3EE20A82" w14:textId="77777777" w:rsidR="003211D4" w:rsidRPr="00CA0EAD" w:rsidRDefault="00A82516" w:rsidP="003211D4">
            <w:r>
              <w:rPr>
                <w:rFonts w:cs="Arial"/>
              </w:rPr>
              <w:t>Which 2013</w:t>
            </w:r>
            <w:r w:rsidR="003211D4" w:rsidRPr="00CA0EAD">
              <w:rPr>
                <w:rFonts w:cs="Arial"/>
              </w:rPr>
              <w:t xml:space="preserve"> employment </w:t>
            </w:r>
            <w:r>
              <w:rPr>
                <w:rFonts w:cs="Arial"/>
              </w:rPr>
              <w:t xml:space="preserve">law court </w:t>
            </w:r>
            <w:r w:rsidR="003211D4" w:rsidRPr="00CA0EAD">
              <w:rPr>
                <w:rFonts w:cs="Arial"/>
              </w:rPr>
              <w:t xml:space="preserve">decisions really matter to you? </w:t>
            </w:r>
            <w:r>
              <w:rPr>
                <w:rFonts w:cs="Arial"/>
              </w:rPr>
              <w:t>Which</w:t>
            </w:r>
            <w:r w:rsidR="003211D4" w:rsidRPr="00CA0EAD">
              <w:rPr>
                <w:rFonts w:cs="Arial"/>
              </w:rPr>
              <w:t xml:space="preserve"> case</w:t>
            </w:r>
            <w:r>
              <w:rPr>
                <w:rFonts w:cs="Arial"/>
              </w:rPr>
              <w:t>s are</w:t>
            </w:r>
            <w:r w:rsidR="003211D4" w:rsidRPr="00CA0EAD">
              <w:rPr>
                <w:rFonts w:cs="Arial"/>
              </w:rPr>
              <w:t xml:space="preserve"> going to alter how you do business? </w:t>
            </w:r>
            <w:r>
              <w:rPr>
                <w:rFonts w:cs="Arial"/>
              </w:rPr>
              <w:t xml:space="preserve"> In this</w:t>
            </w:r>
            <w:r w:rsidR="003211D4" w:rsidRPr="00CA0EAD">
              <w:rPr>
                <w:rFonts w:cs="Arial"/>
              </w:rPr>
              <w:t xml:space="preserve"> entertaining and engaging session</w:t>
            </w:r>
            <w:r>
              <w:rPr>
                <w:rFonts w:cs="Arial"/>
              </w:rPr>
              <w:t>, you will learn:</w:t>
            </w:r>
          </w:p>
          <w:p w14:paraId="00B9ED41" w14:textId="77777777" w:rsidR="003211D4" w:rsidRPr="00CA0EAD" w:rsidRDefault="003211D4" w:rsidP="003211D4">
            <w:pPr>
              <w:widowControl w:val="0"/>
              <w:autoSpaceDE w:val="0"/>
              <w:autoSpaceDN w:val="0"/>
              <w:adjustRightInd w:val="0"/>
              <w:rPr>
                <w:rFonts w:cs="Arial"/>
              </w:rPr>
            </w:pPr>
          </w:p>
          <w:p w14:paraId="77CF89C9" w14:textId="77777777" w:rsidR="00A82516" w:rsidRPr="00CA0EAD" w:rsidRDefault="00A82516" w:rsidP="00A82516">
            <w:pPr>
              <w:pStyle w:val="ListParagraph"/>
              <w:numPr>
                <w:ilvl w:val="0"/>
                <w:numId w:val="25"/>
              </w:numPr>
            </w:pPr>
            <w:r w:rsidRPr="00A82516">
              <w:rPr>
                <w:rFonts w:cs="Arial"/>
              </w:rPr>
              <w:t>About the ten most important court decision</w:t>
            </w:r>
            <w:r>
              <w:rPr>
                <w:rFonts w:cs="Arial"/>
              </w:rPr>
              <w:t>s</w:t>
            </w:r>
            <w:r w:rsidRPr="00A82516">
              <w:rPr>
                <w:rFonts w:cs="Arial"/>
              </w:rPr>
              <w:t xml:space="preserve"> from 2013 and how they might impact your organization.</w:t>
            </w:r>
          </w:p>
          <w:p w14:paraId="6FE5E68B" w14:textId="77777777" w:rsidR="00983B0D" w:rsidRPr="00A82516" w:rsidRDefault="00A82516" w:rsidP="003211D4">
            <w:pPr>
              <w:pStyle w:val="ListParagraph"/>
              <w:widowControl w:val="0"/>
              <w:numPr>
                <w:ilvl w:val="0"/>
                <w:numId w:val="9"/>
              </w:numPr>
              <w:autoSpaceDE w:val="0"/>
              <w:autoSpaceDN w:val="0"/>
              <w:adjustRightInd w:val="0"/>
              <w:rPr>
                <w:b/>
              </w:rPr>
            </w:pPr>
            <w:r w:rsidRPr="00A82516">
              <w:rPr>
                <w:rFonts w:cs="Arial"/>
              </w:rPr>
              <w:t>The steps you should take</w:t>
            </w:r>
            <w:r w:rsidR="003C3FD2">
              <w:rPr>
                <w:rFonts w:cs="Arial"/>
              </w:rPr>
              <w:t xml:space="preserve"> now</w:t>
            </w:r>
            <w:r w:rsidRPr="00A82516">
              <w:rPr>
                <w:rFonts w:cs="Arial"/>
              </w:rPr>
              <w:t xml:space="preserve"> to </w:t>
            </w:r>
            <w:r w:rsidR="003211D4" w:rsidRPr="00A82516">
              <w:rPr>
                <w:rFonts w:cs="Arial"/>
              </w:rPr>
              <w:t>review</w:t>
            </w:r>
            <w:r w:rsidRPr="00A82516">
              <w:rPr>
                <w:rFonts w:cs="Arial"/>
              </w:rPr>
              <w:t xml:space="preserve"> and modify</w:t>
            </w:r>
            <w:r w:rsidR="003211D4" w:rsidRPr="00A82516">
              <w:rPr>
                <w:rFonts w:cs="Arial"/>
              </w:rPr>
              <w:t xml:space="preserve"> ex</w:t>
            </w:r>
            <w:r>
              <w:rPr>
                <w:rFonts w:cs="Arial"/>
              </w:rPr>
              <w:t>isting policies and procedures</w:t>
            </w:r>
          </w:p>
          <w:p w14:paraId="61CA57E8" w14:textId="77777777" w:rsidR="00A82516" w:rsidRPr="00A82516" w:rsidRDefault="00A82516" w:rsidP="00A82516">
            <w:pPr>
              <w:widowControl w:val="0"/>
              <w:autoSpaceDE w:val="0"/>
              <w:autoSpaceDN w:val="0"/>
              <w:adjustRightInd w:val="0"/>
              <w:rPr>
                <w:b/>
              </w:rPr>
            </w:pPr>
          </w:p>
          <w:p w14:paraId="2A9B5166" w14:textId="77777777" w:rsidR="00983B0D" w:rsidRPr="00CA0EAD" w:rsidRDefault="00983B0D" w:rsidP="003211D4">
            <w:pPr>
              <w:rPr>
                <w:b/>
              </w:rPr>
            </w:pPr>
            <w:r w:rsidRPr="00CA0EAD">
              <w:rPr>
                <w:b/>
              </w:rPr>
              <w:t>Attend live and/or view recording for 3 months after webinar</w:t>
            </w:r>
          </w:p>
          <w:p w14:paraId="238E8209" w14:textId="77777777" w:rsidR="00983B0D" w:rsidRPr="00CA0EAD" w:rsidRDefault="00983B0D" w:rsidP="003211D4">
            <w:pPr>
              <w:rPr>
                <w:b/>
              </w:rPr>
            </w:pPr>
          </w:p>
          <w:p w14:paraId="2D1F4DCA" w14:textId="77777777" w:rsidR="00983B0D" w:rsidRPr="00CA0EAD" w:rsidRDefault="00983B0D" w:rsidP="003211D4">
            <w:pPr>
              <w:rPr>
                <w:b/>
              </w:rPr>
            </w:pPr>
            <w:r w:rsidRPr="00CA0EAD">
              <w:rPr>
                <w:b/>
              </w:rPr>
              <w:t>Price Per Attendee (Money-Back Guarantee)</w:t>
            </w:r>
          </w:p>
          <w:p w14:paraId="24F812E7" w14:textId="77777777" w:rsidR="00983B0D" w:rsidRPr="00CA0EAD" w:rsidRDefault="00983B0D" w:rsidP="003211D4">
            <w:r w:rsidRPr="00CA0EAD">
              <w:t>$249 per person</w:t>
            </w:r>
          </w:p>
          <w:p w14:paraId="5BF9FD8F" w14:textId="77777777" w:rsidR="00983B0D" w:rsidRPr="00CA0EAD" w:rsidRDefault="00983B0D" w:rsidP="003211D4"/>
          <w:p w14:paraId="20814865" w14:textId="77777777" w:rsidR="00983B0D" w:rsidRPr="00CA0EAD" w:rsidRDefault="00983B0D" w:rsidP="003211D4">
            <w:r w:rsidRPr="00CA0EAD">
              <w:rPr>
                <w:b/>
              </w:rPr>
              <w:t xml:space="preserve">Register and learn more at </w:t>
            </w:r>
            <w:r w:rsidRPr="00CA0EAD">
              <w:t>http://www.clearlawinstitute.com/xxxxx</w:t>
            </w:r>
          </w:p>
          <w:p w14:paraId="1AC2FE52" w14:textId="77777777" w:rsidR="00983B0D" w:rsidRPr="003211D4" w:rsidRDefault="00983B0D" w:rsidP="003211D4">
            <w:pPr>
              <w:rPr>
                <w:b/>
                <w:sz w:val="28"/>
                <w:szCs w:val="28"/>
              </w:rPr>
            </w:pPr>
          </w:p>
        </w:tc>
        <w:tc>
          <w:tcPr>
            <w:tcW w:w="2268" w:type="dxa"/>
          </w:tcPr>
          <w:p w14:paraId="45A34909" w14:textId="77777777" w:rsidR="00983B0D" w:rsidRDefault="00983B0D" w:rsidP="003211D4">
            <w:pPr>
              <w:rPr>
                <w:b/>
                <w:sz w:val="28"/>
                <w:szCs w:val="28"/>
              </w:rPr>
            </w:pPr>
            <w:r>
              <w:rPr>
                <w:noProof/>
                <w:sz w:val="28"/>
                <w:szCs w:val="28"/>
              </w:rPr>
              <w:drawing>
                <wp:anchor distT="0" distB="0" distL="114300" distR="114300" simplePos="0" relativeHeight="251701248" behindDoc="0" locked="0" layoutInCell="1" allowOverlap="1" wp14:anchorId="28B3CF5A" wp14:editId="152667E5">
                  <wp:simplePos x="0" y="0"/>
                  <wp:positionH relativeFrom="margin">
                    <wp:posOffset>45720</wp:posOffset>
                  </wp:positionH>
                  <wp:positionV relativeFrom="margin">
                    <wp:posOffset>107950</wp:posOffset>
                  </wp:positionV>
                  <wp:extent cx="1079500" cy="1485900"/>
                  <wp:effectExtent l="0" t="0" r="12700" b="1270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uislessig.jpg"/>
                          <pic:cNvPicPr/>
                        </pic:nvPicPr>
                        <pic:blipFill>
                          <a:blip r:embed="rId11">
                            <a:extLst>
                              <a:ext uri="{28A0092B-C50C-407E-A947-70E740481C1C}">
                                <a14:useLocalDpi xmlns:a14="http://schemas.microsoft.com/office/drawing/2010/main" val="0"/>
                              </a:ext>
                            </a:extLst>
                          </a:blip>
                          <a:stretch>
                            <a:fillRect/>
                          </a:stretch>
                        </pic:blipFill>
                        <pic:spPr>
                          <a:xfrm>
                            <a:off x="0" y="0"/>
                            <a:ext cx="1079500" cy="1485900"/>
                          </a:xfrm>
                          <a:prstGeom prst="rect">
                            <a:avLst/>
                          </a:prstGeom>
                        </pic:spPr>
                      </pic:pic>
                    </a:graphicData>
                  </a:graphic>
                  <wp14:sizeRelH relativeFrom="margin">
                    <wp14:pctWidth>0</wp14:pctWidth>
                  </wp14:sizeRelH>
                  <wp14:sizeRelV relativeFrom="margin">
                    <wp14:pctHeight>0</wp14:pctHeight>
                  </wp14:sizeRelV>
                </wp:anchor>
              </w:drawing>
            </w:r>
          </w:p>
          <w:p w14:paraId="2435AF6B" w14:textId="77777777" w:rsidR="00983B0D" w:rsidRDefault="003211D4" w:rsidP="003211D4">
            <w:pPr>
              <w:rPr>
                <w:rFonts w:cs="Arial"/>
              </w:rPr>
            </w:pPr>
            <w:r w:rsidRPr="00CA0EAD">
              <w:rPr>
                <w:rFonts w:cs="Arial"/>
              </w:rPr>
              <w:t xml:space="preserve">Louis R. </w:t>
            </w:r>
            <w:proofErr w:type="spellStart"/>
            <w:r w:rsidRPr="00CA0EAD">
              <w:rPr>
                <w:rFonts w:cs="Arial"/>
              </w:rPr>
              <w:t>Lessig</w:t>
            </w:r>
            <w:proofErr w:type="spellEnd"/>
            <w:r w:rsidRPr="00CA0EAD">
              <w:rPr>
                <w:rFonts w:cs="Arial"/>
              </w:rPr>
              <w:t xml:space="preserve"> is a partner with the firm Brown &amp; Connery, LLP.  His practice concentrates in labor and employment counseling. </w:t>
            </w:r>
          </w:p>
          <w:p w14:paraId="3A976AD9" w14:textId="77777777" w:rsidR="00B0098F" w:rsidRDefault="00B0098F" w:rsidP="003211D4">
            <w:pPr>
              <w:rPr>
                <w:rFonts w:cs="Arial"/>
              </w:rPr>
            </w:pPr>
          </w:p>
          <w:p w14:paraId="5DEACB8A" w14:textId="77777777" w:rsidR="00B0098F" w:rsidRDefault="00B0098F" w:rsidP="003211D4">
            <w:pPr>
              <w:rPr>
                <w:rFonts w:cs="Arial"/>
              </w:rPr>
            </w:pPr>
          </w:p>
          <w:p w14:paraId="138F5CA1" w14:textId="77777777" w:rsidR="00B0098F" w:rsidRDefault="00B0098F" w:rsidP="003211D4">
            <w:pPr>
              <w:rPr>
                <w:rFonts w:cs="Arial"/>
              </w:rPr>
            </w:pPr>
          </w:p>
          <w:p w14:paraId="7DE14AC0" w14:textId="77777777" w:rsidR="00B0098F" w:rsidRPr="00CA0EAD" w:rsidRDefault="00B0098F" w:rsidP="003211D4">
            <w:pPr>
              <w:rPr>
                <w:b/>
                <w:sz w:val="28"/>
                <w:szCs w:val="28"/>
              </w:rPr>
            </w:pPr>
          </w:p>
        </w:tc>
      </w:tr>
    </w:tbl>
    <w:p w14:paraId="0BCDB137" w14:textId="77777777" w:rsidR="00812454" w:rsidRDefault="00812454" w:rsidP="00996805">
      <w:pPr>
        <w:rPr>
          <w:b/>
          <w:sz w:val="28"/>
          <w:szCs w:val="28"/>
        </w:rPr>
      </w:pPr>
    </w:p>
    <w:p w14:paraId="6D14505D" w14:textId="77777777" w:rsidR="00A82516" w:rsidRDefault="00A82516">
      <w:r>
        <w:br w:type="page"/>
      </w:r>
    </w:p>
    <w:tbl>
      <w:tblPr>
        <w:tblStyle w:val="TableGrid"/>
        <w:tblW w:w="0" w:type="auto"/>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30"/>
        <w:gridCol w:w="2268"/>
      </w:tblGrid>
      <w:tr w:rsidR="003211D4" w14:paraId="0A22B4C9" w14:textId="77777777" w:rsidTr="003C3FD2">
        <w:tc>
          <w:tcPr>
            <w:tcW w:w="5130" w:type="dxa"/>
          </w:tcPr>
          <w:p w14:paraId="3F5BE144" w14:textId="77777777" w:rsidR="003211D4" w:rsidRPr="00EB4062" w:rsidRDefault="003211D4" w:rsidP="003211D4">
            <w:pPr>
              <w:rPr>
                <w:b/>
                <w:sz w:val="32"/>
                <w:szCs w:val="32"/>
              </w:rPr>
            </w:pPr>
            <w:r w:rsidRPr="00EB4062">
              <w:rPr>
                <w:b/>
                <w:sz w:val="32"/>
                <w:szCs w:val="32"/>
              </w:rPr>
              <w:t>Employee Benefits for Same-Sex Partners</w:t>
            </w:r>
          </w:p>
          <w:p w14:paraId="42DDD3AE" w14:textId="77777777" w:rsidR="003211D4" w:rsidRPr="00EB4062" w:rsidRDefault="00EB4062" w:rsidP="003211D4">
            <w:pPr>
              <w:rPr>
                <w:sz w:val="28"/>
                <w:szCs w:val="28"/>
              </w:rPr>
            </w:pPr>
            <w:r w:rsidRPr="00EB4062">
              <w:rPr>
                <w:sz w:val="28"/>
                <w:szCs w:val="28"/>
              </w:rPr>
              <w:t>January 15</w:t>
            </w:r>
            <w:r w:rsidR="003211D4" w:rsidRPr="00EB4062">
              <w:rPr>
                <w:sz w:val="28"/>
                <w:szCs w:val="28"/>
              </w:rPr>
              <w:t>, 2014, 2 to 3:15 PM EST</w:t>
            </w:r>
          </w:p>
          <w:p w14:paraId="530E9C37" w14:textId="77777777" w:rsidR="003211D4" w:rsidRDefault="003211D4" w:rsidP="003211D4">
            <w:pPr>
              <w:rPr>
                <w:b/>
                <w:sz w:val="28"/>
                <w:szCs w:val="28"/>
              </w:rPr>
            </w:pPr>
          </w:p>
          <w:p w14:paraId="728BDA4C" w14:textId="77777777" w:rsidR="00EB4062" w:rsidRPr="00CA0EAD" w:rsidRDefault="00EB4062" w:rsidP="00EB4062">
            <w:pPr>
              <w:widowControl w:val="0"/>
              <w:autoSpaceDE w:val="0"/>
              <w:autoSpaceDN w:val="0"/>
              <w:adjustRightInd w:val="0"/>
              <w:rPr>
                <w:rFonts w:cs="Arial"/>
              </w:rPr>
            </w:pPr>
            <w:r w:rsidRPr="00CA0EAD">
              <w:rPr>
                <w:rFonts w:cs="Arial"/>
              </w:rPr>
              <w:t>Employers must immediately ensure that their benefits plans take into account:</w:t>
            </w:r>
          </w:p>
          <w:p w14:paraId="7A427A29" w14:textId="77777777" w:rsidR="00EB4062" w:rsidRPr="00CA0EAD" w:rsidRDefault="00EB4062" w:rsidP="00EB4062">
            <w:pPr>
              <w:pStyle w:val="ListParagraph"/>
              <w:widowControl w:val="0"/>
              <w:numPr>
                <w:ilvl w:val="0"/>
                <w:numId w:val="10"/>
              </w:numPr>
              <w:autoSpaceDE w:val="0"/>
              <w:autoSpaceDN w:val="0"/>
              <w:adjustRightInd w:val="0"/>
              <w:rPr>
                <w:rFonts w:cs="Arial"/>
              </w:rPr>
            </w:pPr>
            <w:r w:rsidRPr="00CA0EAD">
              <w:rPr>
                <w:rFonts w:cs="Arial"/>
              </w:rPr>
              <w:t xml:space="preserve">The Supreme </w:t>
            </w:r>
            <w:r w:rsidR="00A82516">
              <w:rPr>
                <w:rFonts w:cs="Arial"/>
              </w:rPr>
              <w:t>Court’s</w:t>
            </w:r>
            <w:r w:rsidRPr="00CA0EAD">
              <w:rPr>
                <w:rFonts w:cs="Arial"/>
              </w:rPr>
              <w:t> decision striking down the Defense of Marriage Act (DOMA), and</w:t>
            </w:r>
          </w:p>
          <w:p w14:paraId="63556E1B" w14:textId="77777777" w:rsidR="00EB4062" w:rsidRPr="00CA0EAD" w:rsidRDefault="00EB4062" w:rsidP="00EB4062">
            <w:pPr>
              <w:pStyle w:val="ListParagraph"/>
              <w:widowControl w:val="0"/>
              <w:numPr>
                <w:ilvl w:val="0"/>
                <w:numId w:val="10"/>
              </w:numPr>
              <w:autoSpaceDE w:val="0"/>
              <w:autoSpaceDN w:val="0"/>
              <w:adjustRightInd w:val="0"/>
              <w:rPr>
                <w:rFonts w:cs="Arial"/>
              </w:rPr>
            </w:pPr>
            <w:r w:rsidRPr="00CA0EAD">
              <w:rPr>
                <w:rFonts w:cs="Arial"/>
              </w:rPr>
              <w:t>The IRS’s decision to recognize all same-sex marriages for tax purposes.</w:t>
            </w:r>
          </w:p>
          <w:p w14:paraId="5F6DDB59" w14:textId="77777777" w:rsidR="00EB4062" w:rsidRPr="00CA0EAD" w:rsidRDefault="00EB4062" w:rsidP="00EB4062">
            <w:pPr>
              <w:pStyle w:val="ListParagraph"/>
              <w:widowControl w:val="0"/>
              <w:autoSpaceDE w:val="0"/>
              <w:autoSpaceDN w:val="0"/>
              <w:adjustRightInd w:val="0"/>
              <w:rPr>
                <w:rFonts w:cs="Arial"/>
              </w:rPr>
            </w:pPr>
          </w:p>
          <w:p w14:paraId="1484C17F" w14:textId="77777777" w:rsidR="00EB4062" w:rsidRPr="00CA0EAD" w:rsidRDefault="00EB4062" w:rsidP="00EB4062">
            <w:pPr>
              <w:widowControl w:val="0"/>
              <w:autoSpaceDE w:val="0"/>
              <w:autoSpaceDN w:val="0"/>
              <w:adjustRightInd w:val="0"/>
              <w:rPr>
                <w:rFonts w:cs="Arial"/>
              </w:rPr>
            </w:pPr>
            <w:r w:rsidRPr="00CA0EAD">
              <w:rPr>
                <w:rFonts w:cs="Arial"/>
              </w:rPr>
              <w:t>In this interactive</w:t>
            </w:r>
            <w:r w:rsidR="00A82516">
              <w:rPr>
                <w:rFonts w:cs="Arial"/>
              </w:rPr>
              <w:t xml:space="preserve"> webinar, attorney Todd Solomon </w:t>
            </w:r>
            <w:r w:rsidRPr="00CA0EAD">
              <w:rPr>
                <w:rFonts w:cs="Arial"/>
              </w:rPr>
              <w:t>will discuss the impact of these rulings and the steps employers should take now to ensure that they are in compliance with all applicable laws.</w:t>
            </w:r>
            <w:r w:rsidR="00A82516">
              <w:rPr>
                <w:rFonts w:cs="Arial"/>
              </w:rPr>
              <w:t xml:space="preserve">  </w:t>
            </w:r>
            <w:r w:rsidRPr="00CA0EAD">
              <w:rPr>
                <w:rFonts w:cs="Arial"/>
              </w:rPr>
              <w:t>You will learn about:</w:t>
            </w:r>
          </w:p>
          <w:p w14:paraId="43FFE8A6" w14:textId="77777777" w:rsidR="00EB4062" w:rsidRPr="00CA0EAD" w:rsidRDefault="00EB4062" w:rsidP="00EB4062">
            <w:pPr>
              <w:pStyle w:val="ListParagraph"/>
              <w:widowControl w:val="0"/>
              <w:numPr>
                <w:ilvl w:val="0"/>
                <w:numId w:val="11"/>
              </w:numPr>
              <w:autoSpaceDE w:val="0"/>
              <w:autoSpaceDN w:val="0"/>
              <w:adjustRightInd w:val="0"/>
              <w:rPr>
                <w:rFonts w:cs="Arial"/>
              </w:rPr>
            </w:pPr>
            <w:r w:rsidRPr="00CA0EAD">
              <w:rPr>
                <w:rFonts w:cs="Arial"/>
              </w:rPr>
              <w:t>Employers’ options and obligations relating to employee health, retirement, and other benefits for same-sex couples</w:t>
            </w:r>
          </w:p>
          <w:p w14:paraId="4B8CF508" w14:textId="77777777" w:rsidR="00EB4062" w:rsidRPr="00CA0EAD" w:rsidRDefault="00EB4062" w:rsidP="00EB4062">
            <w:pPr>
              <w:pStyle w:val="ListParagraph"/>
              <w:widowControl w:val="0"/>
              <w:numPr>
                <w:ilvl w:val="0"/>
                <w:numId w:val="11"/>
              </w:numPr>
              <w:autoSpaceDE w:val="0"/>
              <w:autoSpaceDN w:val="0"/>
              <w:adjustRightInd w:val="0"/>
              <w:rPr>
                <w:rFonts w:cs="Arial"/>
              </w:rPr>
            </w:pPr>
            <w:r w:rsidRPr="00CA0EAD">
              <w:rPr>
                <w:rFonts w:cs="Arial"/>
              </w:rPr>
              <w:t>Changes in federal and state tax treatment of employer-provided benefits for same-sex couples</w:t>
            </w:r>
          </w:p>
          <w:p w14:paraId="79A10DBE" w14:textId="77777777" w:rsidR="00EB4062" w:rsidRPr="00CA0EAD" w:rsidRDefault="00EB4062" w:rsidP="00EB4062">
            <w:pPr>
              <w:pStyle w:val="ListParagraph"/>
              <w:widowControl w:val="0"/>
              <w:numPr>
                <w:ilvl w:val="0"/>
                <w:numId w:val="11"/>
              </w:numPr>
              <w:autoSpaceDE w:val="0"/>
              <w:autoSpaceDN w:val="0"/>
              <w:adjustRightInd w:val="0"/>
              <w:rPr>
                <w:rFonts w:cs="Arial"/>
              </w:rPr>
            </w:pPr>
            <w:r w:rsidRPr="00CA0EAD">
              <w:rPr>
                <w:rFonts w:cs="Arial"/>
              </w:rPr>
              <w:t>State law recognition of same-sex relationships and recent developments</w:t>
            </w:r>
          </w:p>
          <w:p w14:paraId="32992A0F" w14:textId="77777777" w:rsidR="00EB4062" w:rsidRPr="00CA0EAD" w:rsidRDefault="00EB4062" w:rsidP="00EB4062">
            <w:pPr>
              <w:pStyle w:val="ListParagraph"/>
              <w:widowControl w:val="0"/>
              <w:numPr>
                <w:ilvl w:val="0"/>
                <w:numId w:val="11"/>
              </w:numPr>
              <w:autoSpaceDE w:val="0"/>
              <w:autoSpaceDN w:val="0"/>
              <w:adjustRightInd w:val="0"/>
              <w:rPr>
                <w:rFonts w:cs="Arial"/>
              </w:rPr>
            </w:pPr>
            <w:r w:rsidRPr="00CA0EAD">
              <w:rPr>
                <w:rFonts w:cs="Arial"/>
              </w:rPr>
              <w:t>Best practices and tips for offering benefits to same-sex couples</w:t>
            </w:r>
          </w:p>
          <w:p w14:paraId="38EF5AFD" w14:textId="77777777" w:rsidR="00EB4062" w:rsidRPr="00CA0EAD" w:rsidRDefault="00EB4062" w:rsidP="00EB4062">
            <w:pPr>
              <w:pStyle w:val="ListParagraph"/>
              <w:widowControl w:val="0"/>
              <w:autoSpaceDE w:val="0"/>
              <w:autoSpaceDN w:val="0"/>
              <w:adjustRightInd w:val="0"/>
              <w:rPr>
                <w:rFonts w:cs="Arial"/>
              </w:rPr>
            </w:pPr>
          </w:p>
          <w:p w14:paraId="51827812" w14:textId="77777777" w:rsidR="003211D4" w:rsidRPr="00CA0EAD" w:rsidRDefault="003211D4" w:rsidP="003211D4">
            <w:pPr>
              <w:rPr>
                <w:b/>
              </w:rPr>
            </w:pPr>
            <w:r w:rsidRPr="00CA0EAD">
              <w:rPr>
                <w:b/>
              </w:rPr>
              <w:t>Attend live and/or view recording for 3 months after webinar</w:t>
            </w:r>
          </w:p>
          <w:p w14:paraId="1545346A" w14:textId="77777777" w:rsidR="003211D4" w:rsidRPr="00EB4062" w:rsidRDefault="003211D4" w:rsidP="003211D4">
            <w:pPr>
              <w:rPr>
                <w:b/>
              </w:rPr>
            </w:pPr>
          </w:p>
          <w:p w14:paraId="1AF8933D" w14:textId="77777777" w:rsidR="003211D4" w:rsidRPr="00EB4062" w:rsidRDefault="003211D4" w:rsidP="003211D4">
            <w:pPr>
              <w:rPr>
                <w:b/>
              </w:rPr>
            </w:pPr>
            <w:r w:rsidRPr="00EB4062">
              <w:rPr>
                <w:b/>
              </w:rPr>
              <w:t>Price (Money-Back Guarantee)</w:t>
            </w:r>
          </w:p>
          <w:p w14:paraId="4D353EA3" w14:textId="77777777" w:rsidR="003211D4" w:rsidRPr="00EB4062" w:rsidRDefault="003211D4" w:rsidP="003211D4">
            <w:r w:rsidRPr="00EB4062">
              <w:t>$249 per person</w:t>
            </w:r>
          </w:p>
          <w:p w14:paraId="0EB0C4E4" w14:textId="77777777" w:rsidR="003211D4" w:rsidRPr="00EB4062" w:rsidRDefault="003211D4" w:rsidP="003211D4"/>
          <w:p w14:paraId="2E7E11DB" w14:textId="77777777" w:rsidR="003211D4" w:rsidRPr="00A82516" w:rsidRDefault="003211D4" w:rsidP="00A82516">
            <w:r w:rsidRPr="00EB4062">
              <w:rPr>
                <w:b/>
              </w:rPr>
              <w:t xml:space="preserve">Register and learn more at </w:t>
            </w:r>
            <w:r w:rsidRPr="00EB4062">
              <w:t>http://www.clearlawinstitute.com/xxxxx</w:t>
            </w:r>
          </w:p>
        </w:tc>
        <w:tc>
          <w:tcPr>
            <w:tcW w:w="2268" w:type="dxa"/>
          </w:tcPr>
          <w:p w14:paraId="357FCCC9" w14:textId="77777777" w:rsidR="003211D4" w:rsidRPr="00B0098F" w:rsidRDefault="00B0098F" w:rsidP="001270BB">
            <w:pPr>
              <w:rPr>
                <w:b/>
                <w:sz w:val="28"/>
                <w:szCs w:val="28"/>
              </w:rPr>
            </w:pPr>
            <w:r>
              <w:rPr>
                <w:b/>
                <w:noProof/>
                <w:sz w:val="56"/>
                <w:szCs w:val="56"/>
              </w:rPr>
              <w:drawing>
                <wp:anchor distT="0" distB="0" distL="114300" distR="114300" simplePos="0" relativeHeight="251703296" behindDoc="0" locked="0" layoutInCell="1" allowOverlap="1" wp14:anchorId="7D6C7881" wp14:editId="4557F588">
                  <wp:simplePos x="0" y="0"/>
                  <wp:positionH relativeFrom="margin">
                    <wp:posOffset>45720</wp:posOffset>
                  </wp:positionH>
                  <wp:positionV relativeFrom="margin">
                    <wp:posOffset>-6350</wp:posOffset>
                  </wp:positionV>
                  <wp:extent cx="1186180" cy="1485900"/>
                  <wp:effectExtent l="0" t="0" r="7620" b="1270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ddsolomon.jpg"/>
                          <pic:cNvPicPr/>
                        </pic:nvPicPr>
                        <pic:blipFill>
                          <a:blip r:embed="rId12">
                            <a:extLst>
                              <a:ext uri="{28A0092B-C50C-407E-A947-70E740481C1C}">
                                <a14:useLocalDpi xmlns:a14="http://schemas.microsoft.com/office/drawing/2010/main" val="0"/>
                              </a:ext>
                            </a:extLst>
                          </a:blip>
                          <a:stretch>
                            <a:fillRect/>
                          </a:stretch>
                        </pic:blipFill>
                        <pic:spPr>
                          <a:xfrm>
                            <a:off x="0" y="0"/>
                            <a:ext cx="1186180" cy="1485900"/>
                          </a:xfrm>
                          <a:prstGeom prst="rect">
                            <a:avLst/>
                          </a:prstGeom>
                        </pic:spPr>
                      </pic:pic>
                    </a:graphicData>
                  </a:graphic>
                  <wp14:sizeRelH relativeFrom="margin">
                    <wp14:pctWidth>0</wp14:pctWidth>
                  </wp14:sizeRelH>
                  <wp14:sizeRelV relativeFrom="margin">
                    <wp14:pctHeight>0</wp14:pctHeight>
                  </wp14:sizeRelV>
                </wp:anchor>
              </w:drawing>
            </w:r>
            <w:r w:rsidR="00EB4062" w:rsidRPr="00CA0EAD">
              <w:rPr>
                <w:rFonts w:cs="Arial"/>
              </w:rPr>
              <w:t xml:space="preserve">Todd Solomon is a partner in the employee benefits practice group of McDermott Will &amp; Emery LLP in its Chicago office. Todd is the author of </w:t>
            </w:r>
            <w:r w:rsidR="00EB4062" w:rsidRPr="00CA0EAD">
              <w:rPr>
                <w:rFonts w:cs="Arial"/>
                <w:i/>
              </w:rPr>
              <w:t>Domestic Partner Benefits- An Employer’s Guide</w:t>
            </w:r>
            <w:r w:rsidR="00EB4062" w:rsidRPr="00CA0EAD">
              <w:rPr>
                <w:rFonts w:cs="Arial"/>
              </w:rPr>
              <w:t>. He frequently speaks on benefits issues related to domestic partnerships and same-sex marriages</w:t>
            </w:r>
            <w:r w:rsidR="001270BB">
              <w:rPr>
                <w:rFonts w:cs="Arial"/>
              </w:rPr>
              <w:t>.</w:t>
            </w:r>
          </w:p>
          <w:p w14:paraId="02E006C7" w14:textId="77777777" w:rsidR="00B0098F" w:rsidRDefault="00B0098F" w:rsidP="001270BB">
            <w:pPr>
              <w:rPr>
                <w:rFonts w:cs="Arial"/>
              </w:rPr>
            </w:pPr>
          </w:p>
          <w:p w14:paraId="6770A5E8" w14:textId="77777777" w:rsidR="00B0098F" w:rsidRDefault="00B0098F" w:rsidP="001270BB">
            <w:pPr>
              <w:rPr>
                <w:rFonts w:cs="Arial"/>
              </w:rPr>
            </w:pPr>
          </w:p>
          <w:p w14:paraId="6799962A" w14:textId="77777777" w:rsidR="00B0098F" w:rsidRPr="00CA0EAD" w:rsidRDefault="00B0098F" w:rsidP="001270BB">
            <w:pPr>
              <w:rPr>
                <w:b/>
              </w:rPr>
            </w:pPr>
          </w:p>
        </w:tc>
      </w:tr>
    </w:tbl>
    <w:p w14:paraId="707E293B" w14:textId="77777777" w:rsidR="00A82516" w:rsidRDefault="00A82516"/>
    <w:tbl>
      <w:tblPr>
        <w:tblStyle w:val="TableGrid"/>
        <w:tblW w:w="7478" w:type="dxa"/>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821"/>
        <w:gridCol w:w="2657"/>
      </w:tblGrid>
      <w:tr w:rsidR="00096887" w14:paraId="31753D0F" w14:textId="77777777" w:rsidTr="00B0098F">
        <w:trPr>
          <w:trHeight w:val="10540"/>
        </w:trPr>
        <w:tc>
          <w:tcPr>
            <w:tcW w:w="4821" w:type="dxa"/>
          </w:tcPr>
          <w:p w14:paraId="3300AEB3" w14:textId="77777777" w:rsidR="002939F8" w:rsidRPr="007936AB" w:rsidRDefault="002939F8" w:rsidP="00814BCB">
            <w:pPr>
              <w:rPr>
                <w:b/>
                <w:sz w:val="32"/>
                <w:szCs w:val="32"/>
              </w:rPr>
            </w:pPr>
            <w:r>
              <w:rPr>
                <w:b/>
                <w:sz w:val="32"/>
                <w:szCs w:val="32"/>
              </w:rPr>
              <w:t>New OFCCP Affirmative Action Regulations for Federal Contractors</w:t>
            </w:r>
          </w:p>
          <w:p w14:paraId="3C3AE304" w14:textId="77777777" w:rsidR="002939F8" w:rsidRDefault="002939F8" w:rsidP="00814BCB">
            <w:pPr>
              <w:rPr>
                <w:sz w:val="28"/>
                <w:szCs w:val="28"/>
              </w:rPr>
            </w:pPr>
            <w:r w:rsidRPr="0030184E">
              <w:rPr>
                <w:sz w:val="28"/>
                <w:szCs w:val="28"/>
              </w:rPr>
              <w:t xml:space="preserve">January </w:t>
            </w:r>
            <w:r>
              <w:rPr>
                <w:sz w:val="28"/>
                <w:szCs w:val="28"/>
              </w:rPr>
              <w:t>1</w:t>
            </w:r>
            <w:r w:rsidRPr="0030184E">
              <w:rPr>
                <w:sz w:val="28"/>
                <w:szCs w:val="28"/>
              </w:rPr>
              <w:t>6, 2014</w:t>
            </w:r>
            <w:r>
              <w:rPr>
                <w:sz w:val="28"/>
                <w:szCs w:val="28"/>
              </w:rPr>
              <w:t>, 1 to 2</w:t>
            </w:r>
            <w:r w:rsidRPr="0030184E">
              <w:rPr>
                <w:sz w:val="28"/>
                <w:szCs w:val="28"/>
              </w:rPr>
              <w:t>:15 PM EST</w:t>
            </w:r>
          </w:p>
          <w:p w14:paraId="3A23F010" w14:textId="77777777" w:rsidR="002939F8" w:rsidRDefault="002939F8" w:rsidP="00814BCB">
            <w:pPr>
              <w:rPr>
                <w:b/>
                <w:sz w:val="28"/>
                <w:szCs w:val="28"/>
              </w:rPr>
            </w:pPr>
          </w:p>
          <w:p w14:paraId="0FBD66F7" w14:textId="77777777" w:rsidR="00096887" w:rsidRDefault="00096887" w:rsidP="00096887">
            <w:r w:rsidRPr="00096887">
              <w:t>The OFCCP recently published Final Rules relating to the treatment of persons with disabilities and veterans in affirmative action plans.  For the first time, federal contractors must establish a “utilization goal” for individuals with a disability and an “annual hiring benchmark” for protected veterans.</w:t>
            </w:r>
            <w:r w:rsidR="00A82516">
              <w:t xml:space="preserve"> </w:t>
            </w:r>
            <w:r w:rsidR="009877B4">
              <w:t xml:space="preserve"> </w:t>
            </w:r>
            <w:r w:rsidRPr="00096887">
              <w:t>Join us as we dissect the new Rules, outline the new requirements, and discuss such items as:</w:t>
            </w:r>
            <w:r w:rsidR="00A82516">
              <w:t xml:space="preserve"> </w:t>
            </w:r>
          </w:p>
          <w:p w14:paraId="7023BA57" w14:textId="77777777" w:rsidR="00096887" w:rsidRDefault="00096887" w:rsidP="00096887"/>
          <w:p w14:paraId="25B086AE" w14:textId="77777777" w:rsidR="00096887" w:rsidRDefault="00096887" w:rsidP="00096887">
            <w:pPr>
              <w:pStyle w:val="ListParagraph"/>
              <w:numPr>
                <w:ilvl w:val="0"/>
                <w:numId w:val="12"/>
              </w:numPr>
            </w:pPr>
            <w:r w:rsidRPr="00096887">
              <w:t>New Requirements &amp; Obligations</w:t>
            </w:r>
          </w:p>
          <w:p w14:paraId="002B8A6C" w14:textId="77777777" w:rsidR="00096887" w:rsidRDefault="00096887" w:rsidP="00096887">
            <w:pPr>
              <w:pStyle w:val="ListParagraph"/>
              <w:numPr>
                <w:ilvl w:val="0"/>
                <w:numId w:val="12"/>
              </w:numPr>
            </w:pPr>
            <w:r w:rsidRPr="00096887">
              <w:t>Differences Between Final &amp; Proposed Regulations</w:t>
            </w:r>
          </w:p>
          <w:p w14:paraId="2169F01B" w14:textId="77777777" w:rsidR="00096887" w:rsidRDefault="00096887" w:rsidP="00096887">
            <w:pPr>
              <w:pStyle w:val="ListParagraph"/>
              <w:numPr>
                <w:ilvl w:val="0"/>
                <w:numId w:val="12"/>
              </w:numPr>
            </w:pPr>
            <w:r w:rsidRPr="00096887">
              <w:t>Recordkeeping Procedures</w:t>
            </w:r>
          </w:p>
          <w:p w14:paraId="782D0F5A" w14:textId="77777777" w:rsidR="00096887" w:rsidRDefault="00096887" w:rsidP="00096887">
            <w:pPr>
              <w:pStyle w:val="ListParagraph"/>
              <w:numPr>
                <w:ilvl w:val="0"/>
                <w:numId w:val="12"/>
              </w:numPr>
            </w:pPr>
            <w:r w:rsidRPr="00096887">
              <w:t>Planning for Implementation</w:t>
            </w:r>
          </w:p>
          <w:p w14:paraId="73B2EC39" w14:textId="77777777" w:rsidR="00096887" w:rsidRPr="00096887" w:rsidRDefault="00096887" w:rsidP="00096887">
            <w:pPr>
              <w:pStyle w:val="ListParagraph"/>
              <w:numPr>
                <w:ilvl w:val="0"/>
                <w:numId w:val="12"/>
              </w:numPr>
            </w:pPr>
            <w:r w:rsidRPr="00096887">
              <w:t>Practical Considerations</w:t>
            </w:r>
          </w:p>
          <w:p w14:paraId="321D42B7" w14:textId="77777777" w:rsidR="00096887" w:rsidRDefault="00096887" w:rsidP="00814BCB">
            <w:pPr>
              <w:rPr>
                <w:b/>
              </w:rPr>
            </w:pPr>
          </w:p>
          <w:p w14:paraId="279531A3" w14:textId="77777777" w:rsidR="002939F8" w:rsidRPr="003211D4" w:rsidRDefault="002939F8" w:rsidP="00814BCB">
            <w:pPr>
              <w:rPr>
                <w:b/>
              </w:rPr>
            </w:pPr>
            <w:r w:rsidRPr="003211D4">
              <w:rPr>
                <w:b/>
              </w:rPr>
              <w:t>Attend live and/or view recording for 3 months after webinar</w:t>
            </w:r>
          </w:p>
          <w:p w14:paraId="219DF4D0" w14:textId="77777777" w:rsidR="002939F8" w:rsidRPr="003211D4" w:rsidRDefault="002939F8" w:rsidP="00814BCB">
            <w:pPr>
              <w:rPr>
                <w:b/>
              </w:rPr>
            </w:pPr>
          </w:p>
          <w:p w14:paraId="43C584B0" w14:textId="77777777" w:rsidR="009877B4" w:rsidRPr="009877B4" w:rsidRDefault="002939F8" w:rsidP="00814BCB">
            <w:pPr>
              <w:rPr>
                <w:b/>
              </w:rPr>
            </w:pPr>
            <w:r w:rsidRPr="009877B4">
              <w:rPr>
                <w:b/>
              </w:rPr>
              <w:t xml:space="preserve">Price </w:t>
            </w:r>
            <w:r w:rsidR="009877B4" w:rsidRPr="009877B4">
              <w:rPr>
                <w:b/>
              </w:rPr>
              <w:t>(Money-Back Guarantee)</w:t>
            </w:r>
          </w:p>
          <w:p w14:paraId="0B802577" w14:textId="77777777" w:rsidR="009877B4" w:rsidRPr="009877B4" w:rsidRDefault="002939F8" w:rsidP="009877B4">
            <w:pPr>
              <w:rPr>
                <w:i/>
              </w:rPr>
            </w:pPr>
            <w:r w:rsidRPr="003211D4">
              <w:t>$249 per person</w:t>
            </w:r>
            <w:r w:rsidR="009877B4">
              <w:t xml:space="preserve">  </w:t>
            </w:r>
          </w:p>
          <w:p w14:paraId="4E29EB52" w14:textId="77777777" w:rsidR="002939F8" w:rsidRPr="003211D4" w:rsidRDefault="002939F8" w:rsidP="00814BCB"/>
          <w:p w14:paraId="39357F42" w14:textId="77777777" w:rsidR="002939F8" w:rsidRPr="009877B4" w:rsidRDefault="002939F8" w:rsidP="009877B4">
            <w:r w:rsidRPr="003211D4">
              <w:rPr>
                <w:b/>
              </w:rPr>
              <w:t xml:space="preserve">Register and learn more at </w:t>
            </w:r>
            <w:r w:rsidRPr="003211D4">
              <w:t>http://www.clearlawinstitute.com/xxxxx</w:t>
            </w:r>
          </w:p>
        </w:tc>
        <w:tc>
          <w:tcPr>
            <w:tcW w:w="2657" w:type="dxa"/>
          </w:tcPr>
          <w:p w14:paraId="545FD1FB" w14:textId="77777777" w:rsidR="002939F8" w:rsidRPr="00B0098F" w:rsidRDefault="00B0098F" w:rsidP="00096887">
            <w:pPr>
              <w:rPr>
                <w:b/>
                <w:sz w:val="28"/>
                <w:szCs w:val="28"/>
              </w:rPr>
            </w:pPr>
            <w:r>
              <w:rPr>
                <w:b/>
                <w:noProof/>
                <w:sz w:val="28"/>
                <w:szCs w:val="28"/>
              </w:rPr>
              <w:drawing>
                <wp:anchor distT="0" distB="0" distL="114300" distR="114300" simplePos="0" relativeHeight="251707392" behindDoc="0" locked="0" layoutInCell="1" allowOverlap="1" wp14:anchorId="5A73483C" wp14:editId="13A6F9DF">
                  <wp:simplePos x="0" y="0"/>
                  <wp:positionH relativeFrom="margin">
                    <wp:posOffset>13335</wp:posOffset>
                  </wp:positionH>
                  <wp:positionV relativeFrom="margin">
                    <wp:posOffset>1301115</wp:posOffset>
                  </wp:positionV>
                  <wp:extent cx="1257300" cy="1257300"/>
                  <wp:effectExtent l="0" t="0" r="12700" b="1270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geliquelyons.jpg"/>
                          <pic:cNvPicPr/>
                        </pic:nvPicPr>
                        <pic:blipFill>
                          <a:blip r:embed="rId13">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14:sizeRelH relativeFrom="margin">
                    <wp14:pctWidth>0</wp14:pctWidth>
                  </wp14:sizeRelH>
                  <wp14:sizeRelV relativeFrom="margin">
                    <wp14:pctHeight>0</wp14:pctHeight>
                  </wp14:sizeRelV>
                </wp:anchor>
              </w:drawing>
            </w:r>
            <w:r>
              <w:rPr>
                <w:b/>
                <w:noProof/>
                <w:sz w:val="28"/>
                <w:szCs w:val="28"/>
              </w:rPr>
              <w:drawing>
                <wp:anchor distT="0" distB="0" distL="114300" distR="114300" simplePos="0" relativeHeight="251705344" behindDoc="0" locked="0" layoutInCell="1" allowOverlap="1" wp14:anchorId="07CC8BD9" wp14:editId="4D1DC146">
                  <wp:simplePos x="0" y="0"/>
                  <wp:positionH relativeFrom="margin">
                    <wp:posOffset>46355</wp:posOffset>
                  </wp:positionH>
                  <wp:positionV relativeFrom="margin">
                    <wp:posOffset>43815</wp:posOffset>
                  </wp:positionV>
                  <wp:extent cx="1257300" cy="1257300"/>
                  <wp:effectExtent l="0" t="0" r="12700" b="1270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acrotty.jpg"/>
                          <pic:cNvPicPr/>
                        </pic:nvPicPr>
                        <pic:blipFill>
                          <a:blip r:embed="rId14">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14:sizeRelH relativeFrom="margin">
                    <wp14:pctWidth>0</wp14:pctWidth>
                  </wp14:sizeRelH>
                  <wp14:sizeRelV relativeFrom="margin">
                    <wp14:pctHeight>0</wp14:pctHeight>
                  </wp14:sizeRelV>
                </wp:anchor>
              </w:drawing>
            </w:r>
            <w:r w:rsidR="00096887" w:rsidRPr="00096887">
              <w:rPr>
                <w:noProof/>
              </w:rPr>
              <w:t xml:space="preserve">Angelique Groza Lyons and Cara Crotty are Partners at Constangy, Brooks &amp; Smith LLC.  Ms. Lyons and Ms. Crotty represent employers in all types of employment law matters.  They also help federal contractors develop affirmative action plans and represent them during audits. </w:t>
            </w:r>
          </w:p>
          <w:p w14:paraId="7B075D33" w14:textId="77777777" w:rsidR="007B651A" w:rsidRDefault="007B651A" w:rsidP="00096887">
            <w:pPr>
              <w:rPr>
                <w:noProof/>
              </w:rPr>
            </w:pPr>
          </w:p>
          <w:p w14:paraId="648F779E" w14:textId="77777777" w:rsidR="007B651A" w:rsidRDefault="007B651A" w:rsidP="00096887">
            <w:pPr>
              <w:rPr>
                <w:noProof/>
              </w:rPr>
            </w:pPr>
          </w:p>
          <w:p w14:paraId="6EECDF9B" w14:textId="77777777" w:rsidR="007B651A" w:rsidRDefault="007B651A" w:rsidP="00096887">
            <w:pPr>
              <w:rPr>
                <w:noProof/>
              </w:rPr>
            </w:pPr>
          </w:p>
          <w:p w14:paraId="104B3D24" w14:textId="77777777" w:rsidR="007B651A" w:rsidRPr="00096887" w:rsidRDefault="007B651A" w:rsidP="00096887">
            <w:pPr>
              <w:rPr>
                <w:sz w:val="28"/>
                <w:szCs w:val="28"/>
              </w:rPr>
            </w:pPr>
          </w:p>
        </w:tc>
      </w:tr>
    </w:tbl>
    <w:p w14:paraId="79B43E04" w14:textId="77777777" w:rsidR="009877B4" w:rsidRDefault="009877B4"/>
    <w:tbl>
      <w:tblPr>
        <w:tblStyle w:val="TableGrid"/>
        <w:tblW w:w="0" w:type="auto"/>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830"/>
        <w:gridCol w:w="2568"/>
      </w:tblGrid>
      <w:tr w:rsidR="00096887" w14:paraId="625D8EE9" w14:textId="77777777" w:rsidTr="00862229">
        <w:tc>
          <w:tcPr>
            <w:tcW w:w="4830" w:type="dxa"/>
          </w:tcPr>
          <w:p w14:paraId="12BC09EE" w14:textId="77777777" w:rsidR="00096887" w:rsidRPr="007936AB" w:rsidRDefault="00096887" w:rsidP="00814BCB">
            <w:pPr>
              <w:rPr>
                <w:b/>
                <w:sz w:val="32"/>
                <w:szCs w:val="32"/>
              </w:rPr>
            </w:pPr>
            <w:r>
              <w:rPr>
                <w:b/>
                <w:sz w:val="32"/>
                <w:szCs w:val="32"/>
              </w:rPr>
              <w:t>Employee Dress and Appearance Standards</w:t>
            </w:r>
          </w:p>
          <w:p w14:paraId="52D5A748" w14:textId="77777777" w:rsidR="00096887" w:rsidRDefault="00096887" w:rsidP="00814BCB">
            <w:pPr>
              <w:rPr>
                <w:sz w:val="28"/>
                <w:szCs w:val="28"/>
              </w:rPr>
            </w:pPr>
            <w:r w:rsidRPr="0030184E">
              <w:rPr>
                <w:sz w:val="28"/>
                <w:szCs w:val="28"/>
              </w:rPr>
              <w:t xml:space="preserve">January </w:t>
            </w:r>
            <w:r>
              <w:rPr>
                <w:sz w:val="28"/>
                <w:szCs w:val="28"/>
              </w:rPr>
              <w:t>1</w:t>
            </w:r>
            <w:r w:rsidRPr="0030184E">
              <w:rPr>
                <w:sz w:val="28"/>
                <w:szCs w:val="28"/>
              </w:rPr>
              <w:t>6, 2014</w:t>
            </w:r>
            <w:r>
              <w:rPr>
                <w:sz w:val="28"/>
                <w:szCs w:val="28"/>
              </w:rPr>
              <w:t>, 3 to 4</w:t>
            </w:r>
            <w:r w:rsidRPr="0030184E">
              <w:rPr>
                <w:sz w:val="28"/>
                <w:szCs w:val="28"/>
              </w:rPr>
              <w:t>:15 PM EST</w:t>
            </w:r>
          </w:p>
          <w:p w14:paraId="697F5B5B" w14:textId="77777777" w:rsidR="00096887" w:rsidRDefault="00096887" w:rsidP="00814BCB">
            <w:pPr>
              <w:rPr>
                <w:b/>
                <w:sz w:val="28"/>
                <w:szCs w:val="28"/>
              </w:rPr>
            </w:pPr>
          </w:p>
          <w:p w14:paraId="55E0A8F8" w14:textId="77777777" w:rsidR="00096887" w:rsidRPr="00096887" w:rsidRDefault="00096887" w:rsidP="00096887">
            <w:r w:rsidRPr="00096887">
              <w:t>First there was the shift from business attire to business casual. Now employers are faced with everything from tattoos, to piercings, to dreadlocks, and beyond.</w:t>
            </w:r>
          </w:p>
          <w:p w14:paraId="26BF160D" w14:textId="77777777" w:rsidR="00096887" w:rsidRPr="00096887" w:rsidRDefault="00096887" w:rsidP="00096887"/>
          <w:p w14:paraId="0BBDB00A" w14:textId="77777777" w:rsidR="00096887" w:rsidRPr="00096887" w:rsidRDefault="00096887" w:rsidP="00096887">
            <w:r w:rsidRPr="00096887">
              <w:t>Many employers do not realize that their dress and appearance standards could lead to claims of race, sex, disability, or religious discrimination, unfair labor practice charges, or violations of other state and federal laws.</w:t>
            </w:r>
          </w:p>
          <w:p w14:paraId="071735C5" w14:textId="77777777" w:rsidR="00096887" w:rsidRPr="00096887" w:rsidRDefault="00096887" w:rsidP="00096887">
            <w:r w:rsidRPr="00096887">
              <w:t> </w:t>
            </w:r>
          </w:p>
          <w:p w14:paraId="20767AA5" w14:textId="77777777" w:rsidR="00096887" w:rsidRPr="00096887" w:rsidRDefault="00096887" w:rsidP="00096887">
            <w:r w:rsidRPr="00096887">
              <w:t>In this interactive webinar, you will learn practical and legal issues associated with employee dress and appearance standards.  You will also learn a commonsense approach to resolving such issues in the workplace.</w:t>
            </w:r>
          </w:p>
          <w:p w14:paraId="7C4BC8A1" w14:textId="77777777" w:rsidR="00096887" w:rsidRDefault="00096887" w:rsidP="00814BCB">
            <w:pPr>
              <w:rPr>
                <w:b/>
              </w:rPr>
            </w:pPr>
          </w:p>
          <w:p w14:paraId="025CCDA4" w14:textId="77777777" w:rsidR="00096887" w:rsidRPr="003211D4" w:rsidRDefault="00096887" w:rsidP="00814BCB">
            <w:pPr>
              <w:rPr>
                <w:b/>
              </w:rPr>
            </w:pPr>
            <w:r w:rsidRPr="003211D4">
              <w:rPr>
                <w:b/>
              </w:rPr>
              <w:t>Attend live and/or view recording for 3 months after webinar</w:t>
            </w:r>
          </w:p>
          <w:p w14:paraId="3D49B783" w14:textId="77777777" w:rsidR="00096887" w:rsidRPr="003211D4" w:rsidRDefault="00096887" w:rsidP="00814BCB">
            <w:pPr>
              <w:rPr>
                <w:b/>
              </w:rPr>
            </w:pPr>
          </w:p>
          <w:p w14:paraId="5011F981" w14:textId="77777777" w:rsidR="00096887" w:rsidRPr="003211D4" w:rsidRDefault="00096887" w:rsidP="00814BCB">
            <w:pPr>
              <w:rPr>
                <w:b/>
              </w:rPr>
            </w:pPr>
            <w:r w:rsidRPr="003211D4">
              <w:rPr>
                <w:b/>
              </w:rPr>
              <w:t>Price Per Attendee (Money-Back Guarantee)</w:t>
            </w:r>
          </w:p>
          <w:p w14:paraId="5C9D9D55" w14:textId="77777777" w:rsidR="00096887" w:rsidRPr="003211D4" w:rsidRDefault="00096887" w:rsidP="00814BCB">
            <w:r w:rsidRPr="003211D4">
              <w:t>$249 per person</w:t>
            </w:r>
          </w:p>
          <w:p w14:paraId="25A9AD0F" w14:textId="77777777" w:rsidR="00096887" w:rsidRPr="003211D4" w:rsidRDefault="00096887" w:rsidP="00814BCB"/>
          <w:p w14:paraId="7960D07E" w14:textId="77777777" w:rsidR="00096887" w:rsidRPr="003211D4" w:rsidRDefault="00096887" w:rsidP="00814BCB">
            <w:r w:rsidRPr="003211D4">
              <w:rPr>
                <w:b/>
              </w:rPr>
              <w:t xml:space="preserve">Register and learn more at </w:t>
            </w:r>
            <w:r w:rsidRPr="003211D4">
              <w:t>http://www.clearlawinstitute.com/xxxxx</w:t>
            </w:r>
          </w:p>
          <w:p w14:paraId="122B6CE2" w14:textId="77777777" w:rsidR="00096887" w:rsidRPr="00107E44" w:rsidRDefault="00096887" w:rsidP="00814BCB">
            <w:pPr>
              <w:rPr>
                <w:sz w:val="30"/>
                <w:szCs w:val="30"/>
              </w:rPr>
            </w:pPr>
          </w:p>
          <w:p w14:paraId="26FCDE5D" w14:textId="77777777" w:rsidR="00096887" w:rsidRDefault="00096887" w:rsidP="00814BCB">
            <w:pPr>
              <w:rPr>
                <w:sz w:val="28"/>
                <w:szCs w:val="28"/>
              </w:rPr>
            </w:pPr>
          </w:p>
          <w:p w14:paraId="4DEB5B78" w14:textId="77777777" w:rsidR="00096887" w:rsidRDefault="00096887" w:rsidP="00814BCB">
            <w:pPr>
              <w:pStyle w:val="ListParagraph"/>
              <w:rPr>
                <w:b/>
                <w:sz w:val="28"/>
                <w:szCs w:val="28"/>
              </w:rPr>
            </w:pPr>
          </w:p>
          <w:p w14:paraId="5920E196" w14:textId="77777777" w:rsidR="00096887" w:rsidRDefault="00096887" w:rsidP="00814BCB">
            <w:pPr>
              <w:pStyle w:val="ListParagraph"/>
              <w:rPr>
                <w:b/>
                <w:sz w:val="28"/>
                <w:szCs w:val="28"/>
              </w:rPr>
            </w:pPr>
          </w:p>
        </w:tc>
        <w:tc>
          <w:tcPr>
            <w:tcW w:w="2568" w:type="dxa"/>
          </w:tcPr>
          <w:p w14:paraId="5D7B0CE9" w14:textId="77777777" w:rsidR="00096887" w:rsidRDefault="00096887" w:rsidP="00814BCB">
            <w:pPr>
              <w:rPr>
                <w:b/>
                <w:sz w:val="28"/>
                <w:szCs w:val="28"/>
              </w:rPr>
            </w:pPr>
          </w:p>
          <w:p w14:paraId="54AB232E" w14:textId="77777777" w:rsidR="00096887" w:rsidRDefault="00096887" w:rsidP="00814BCB">
            <w:pPr>
              <w:rPr>
                <w:rFonts w:ascii="Times New Roman" w:eastAsia="Times New Roman" w:hAnsi="Times New Roman" w:cs="Times New Roman"/>
                <w:color w:val="555555"/>
              </w:rPr>
            </w:pPr>
          </w:p>
          <w:p w14:paraId="44718210" w14:textId="77777777" w:rsidR="00096887" w:rsidRDefault="00096887" w:rsidP="00814BCB">
            <w:pPr>
              <w:rPr>
                <w:rFonts w:ascii="Times New Roman" w:eastAsia="Times New Roman" w:hAnsi="Times New Roman" w:cs="Times New Roman"/>
                <w:color w:val="555555"/>
              </w:rPr>
            </w:pPr>
          </w:p>
          <w:p w14:paraId="51977E4C" w14:textId="77777777" w:rsidR="00096887" w:rsidRDefault="00096887" w:rsidP="00814BCB">
            <w:pPr>
              <w:rPr>
                <w:rFonts w:ascii="Times New Roman" w:eastAsia="Times New Roman" w:hAnsi="Times New Roman" w:cs="Times New Roman"/>
                <w:color w:val="555555"/>
              </w:rPr>
            </w:pPr>
          </w:p>
          <w:p w14:paraId="3BD50552" w14:textId="77777777" w:rsidR="00096887" w:rsidRDefault="00096887" w:rsidP="00814BCB">
            <w:pPr>
              <w:rPr>
                <w:rFonts w:ascii="Times New Roman" w:eastAsia="Times New Roman" w:hAnsi="Times New Roman" w:cs="Times New Roman"/>
                <w:color w:val="555555"/>
              </w:rPr>
            </w:pPr>
          </w:p>
          <w:p w14:paraId="763A0137" w14:textId="77777777" w:rsidR="00096887" w:rsidRDefault="00096887" w:rsidP="00814BCB">
            <w:pPr>
              <w:rPr>
                <w:rFonts w:ascii="Times New Roman" w:eastAsia="Times New Roman" w:hAnsi="Times New Roman" w:cs="Times New Roman"/>
                <w:color w:val="555555"/>
              </w:rPr>
            </w:pPr>
          </w:p>
          <w:p w14:paraId="2A4D806F" w14:textId="77777777" w:rsidR="00096887" w:rsidRDefault="00096887" w:rsidP="00814BCB">
            <w:pPr>
              <w:rPr>
                <w:rFonts w:ascii="Times New Roman" w:eastAsia="Times New Roman" w:hAnsi="Times New Roman" w:cs="Times New Roman"/>
                <w:color w:val="555555"/>
              </w:rPr>
            </w:pPr>
          </w:p>
          <w:p w14:paraId="7A44FA10" w14:textId="77777777" w:rsidR="00096887" w:rsidRDefault="00096887" w:rsidP="00814BCB">
            <w:pPr>
              <w:rPr>
                <w:rFonts w:ascii="Times New Roman" w:eastAsia="Times New Roman" w:hAnsi="Times New Roman" w:cs="Times New Roman"/>
                <w:color w:val="555555"/>
              </w:rPr>
            </w:pPr>
          </w:p>
          <w:p w14:paraId="433A2C8D" w14:textId="77777777" w:rsidR="00096887" w:rsidRDefault="00096887" w:rsidP="00814BCB">
            <w:pPr>
              <w:rPr>
                <w:rFonts w:ascii="Times New Roman" w:eastAsia="Times New Roman" w:hAnsi="Times New Roman" w:cs="Times New Roman"/>
                <w:color w:val="555555"/>
              </w:rPr>
            </w:pPr>
          </w:p>
          <w:p w14:paraId="29CBF710" w14:textId="77777777" w:rsidR="00096887" w:rsidRDefault="00096887" w:rsidP="00814BCB">
            <w:pPr>
              <w:rPr>
                <w:rFonts w:ascii="Times New Roman" w:eastAsia="Times New Roman" w:hAnsi="Times New Roman" w:cs="Times New Roman"/>
                <w:color w:val="555555"/>
              </w:rPr>
            </w:pPr>
          </w:p>
          <w:p w14:paraId="10D1F27D" w14:textId="77777777" w:rsidR="00096887" w:rsidRPr="002D24C6" w:rsidRDefault="00096887" w:rsidP="00814BCB">
            <w:pPr>
              <w:rPr>
                <w:b/>
              </w:rPr>
            </w:pPr>
            <w:r w:rsidRPr="002D24C6">
              <w:rPr>
                <w:b/>
                <w:noProof/>
              </w:rPr>
              <w:drawing>
                <wp:anchor distT="0" distB="0" distL="114300" distR="114300" simplePos="0" relativeHeight="251709440" behindDoc="0" locked="0" layoutInCell="1" allowOverlap="1" wp14:anchorId="098C722D" wp14:editId="6C04D05B">
                  <wp:simplePos x="0" y="0"/>
                  <wp:positionH relativeFrom="margin">
                    <wp:posOffset>502920</wp:posOffset>
                  </wp:positionH>
                  <wp:positionV relativeFrom="margin">
                    <wp:posOffset>107950</wp:posOffset>
                  </wp:positionV>
                  <wp:extent cx="1025525" cy="1539875"/>
                  <wp:effectExtent l="0" t="0" r="0" b="952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onyarbrough.jpg"/>
                          <pic:cNvPicPr/>
                        </pic:nvPicPr>
                        <pic:blipFill>
                          <a:blip r:embed="rId10">
                            <a:extLst>
                              <a:ext uri="{28A0092B-C50C-407E-A947-70E740481C1C}">
                                <a14:useLocalDpi xmlns:a14="http://schemas.microsoft.com/office/drawing/2010/main" val="0"/>
                              </a:ext>
                            </a:extLst>
                          </a:blip>
                          <a:stretch>
                            <a:fillRect/>
                          </a:stretch>
                        </pic:blipFill>
                        <pic:spPr>
                          <a:xfrm>
                            <a:off x="0" y="0"/>
                            <a:ext cx="1025525" cy="1539875"/>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cs="Times New Roman"/>
                <w:color w:val="555555"/>
              </w:rPr>
              <w:t>Jo</w:t>
            </w:r>
            <w:r w:rsidRPr="002D24C6">
              <w:rPr>
                <w:rFonts w:eastAsia="Times New Roman" w:cs="Times New Roman"/>
                <w:color w:val="555555"/>
              </w:rPr>
              <w:t xml:space="preserve">nathan Yarbrough is a partner in the national labor and employment law firm </w:t>
            </w:r>
            <w:proofErr w:type="spellStart"/>
            <w:r w:rsidRPr="002D24C6">
              <w:rPr>
                <w:rFonts w:eastAsia="Times New Roman" w:cs="Times New Roman"/>
                <w:color w:val="555555"/>
              </w:rPr>
              <w:t>Constangy</w:t>
            </w:r>
            <w:proofErr w:type="spellEnd"/>
            <w:r w:rsidRPr="002D24C6">
              <w:rPr>
                <w:rFonts w:eastAsia="Times New Roman" w:cs="Times New Roman"/>
                <w:color w:val="555555"/>
              </w:rPr>
              <w:t xml:space="preserve">, Brooks &amp; Smith, LLP.   </w:t>
            </w:r>
          </w:p>
          <w:p w14:paraId="6150586F" w14:textId="77777777" w:rsidR="00096887" w:rsidRDefault="00096887" w:rsidP="00814BCB">
            <w:pPr>
              <w:rPr>
                <w:b/>
                <w:sz w:val="28"/>
                <w:szCs w:val="28"/>
              </w:rPr>
            </w:pPr>
          </w:p>
        </w:tc>
      </w:tr>
      <w:tr w:rsidR="00862229" w14:paraId="6AD761AF" w14:textId="77777777" w:rsidTr="00862229">
        <w:tc>
          <w:tcPr>
            <w:tcW w:w="4830" w:type="dxa"/>
          </w:tcPr>
          <w:p w14:paraId="3A4072C3" w14:textId="77777777" w:rsidR="00862229" w:rsidRDefault="00862229" w:rsidP="00862229">
            <w:pPr>
              <w:rPr>
                <w:b/>
                <w:sz w:val="32"/>
                <w:szCs w:val="32"/>
              </w:rPr>
            </w:pPr>
            <w:r>
              <w:rPr>
                <w:b/>
                <w:sz w:val="32"/>
                <w:szCs w:val="32"/>
              </w:rPr>
              <w:t>Detecting Lies and Deception in Employee Investigations</w:t>
            </w:r>
          </w:p>
          <w:p w14:paraId="557F6ED1" w14:textId="77777777" w:rsidR="009877B4" w:rsidRPr="007936AB" w:rsidRDefault="009877B4" w:rsidP="00862229">
            <w:pPr>
              <w:rPr>
                <w:b/>
                <w:sz w:val="32"/>
                <w:szCs w:val="32"/>
              </w:rPr>
            </w:pPr>
            <w:r>
              <w:rPr>
                <w:b/>
                <w:sz w:val="32"/>
                <w:szCs w:val="32"/>
              </w:rPr>
              <w:t>3-Part Webinar Series</w:t>
            </w:r>
          </w:p>
          <w:p w14:paraId="14CB28D0" w14:textId="77777777" w:rsidR="00862229" w:rsidRDefault="009877B4" w:rsidP="00862229">
            <w:pPr>
              <w:rPr>
                <w:sz w:val="28"/>
                <w:szCs w:val="28"/>
              </w:rPr>
            </w:pPr>
            <w:r>
              <w:rPr>
                <w:sz w:val="28"/>
                <w:szCs w:val="28"/>
              </w:rPr>
              <w:t>January 21-23</w:t>
            </w:r>
            <w:r w:rsidR="00862229" w:rsidRPr="0030184E">
              <w:rPr>
                <w:sz w:val="28"/>
                <w:szCs w:val="28"/>
              </w:rPr>
              <w:t>, 2014</w:t>
            </w:r>
            <w:r>
              <w:rPr>
                <w:sz w:val="28"/>
                <w:szCs w:val="28"/>
              </w:rPr>
              <w:t xml:space="preserve">, </w:t>
            </w:r>
            <w:r w:rsidR="00862229">
              <w:rPr>
                <w:sz w:val="28"/>
                <w:szCs w:val="28"/>
              </w:rPr>
              <w:t>1 to 2</w:t>
            </w:r>
            <w:r w:rsidR="00862229" w:rsidRPr="0030184E">
              <w:rPr>
                <w:sz w:val="28"/>
                <w:szCs w:val="28"/>
              </w:rPr>
              <w:t>:15 PM EST</w:t>
            </w:r>
          </w:p>
          <w:p w14:paraId="50E961B8" w14:textId="77777777" w:rsidR="00862229" w:rsidRDefault="00862229" w:rsidP="00862229">
            <w:pPr>
              <w:rPr>
                <w:b/>
                <w:sz w:val="28"/>
                <w:szCs w:val="28"/>
              </w:rPr>
            </w:pPr>
          </w:p>
          <w:p w14:paraId="2456A57D" w14:textId="77777777" w:rsidR="00862229" w:rsidRPr="00862229" w:rsidRDefault="00862229" w:rsidP="009877B4">
            <w:r w:rsidRPr="00862229">
              <w:t>Former US Department of Justice attorney Michael Johnson leads three webinars that challenge common beliefs about how to interview witnesses and spot deception in internal investigations.</w:t>
            </w:r>
            <w:r w:rsidR="009877B4">
              <w:t xml:space="preserve"> </w:t>
            </w:r>
          </w:p>
          <w:p w14:paraId="2B17777D" w14:textId="77777777" w:rsidR="00862229" w:rsidRDefault="00862229" w:rsidP="00862229"/>
          <w:p w14:paraId="3E4FD066" w14:textId="77777777" w:rsidR="00862229" w:rsidRDefault="009877B4" w:rsidP="00862229">
            <w:r>
              <w:rPr>
                <w:b/>
                <w:bCs/>
              </w:rPr>
              <w:t xml:space="preserve">1.  </w:t>
            </w:r>
            <w:r w:rsidR="00862229" w:rsidRPr="00862229">
              <w:rPr>
                <w:b/>
                <w:bCs/>
              </w:rPr>
              <w:t xml:space="preserve">Spotting Cues to Deception in Employee Investigations </w:t>
            </w:r>
            <w:r w:rsidR="00862229" w:rsidRPr="00862229">
              <w:t> </w:t>
            </w:r>
          </w:p>
          <w:p w14:paraId="16FAB8AB" w14:textId="77777777" w:rsidR="00862229" w:rsidRDefault="00862229" w:rsidP="00862229">
            <w:r>
              <w:t>Tuesday, Jan. 21 | 1:00 to 2</w:t>
            </w:r>
            <w:r w:rsidRPr="00862229">
              <w:t>:15 pm ET</w:t>
            </w:r>
          </w:p>
          <w:p w14:paraId="2B8B22E8" w14:textId="77777777" w:rsidR="00862229" w:rsidRPr="00862229" w:rsidRDefault="00862229" w:rsidP="00862229"/>
          <w:p w14:paraId="13C6ED42" w14:textId="77777777" w:rsidR="00862229" w:rsidRDefault="00862229" w:rsidP="00862229">
            <w:r w:rsidRPr="00862229">
              <w:t>You wi</w:t>
            </w:r>
            <w:r>
              <w:t>ll learn, among other things:</w:t>
            </w:r>
          </w:p>
          <w:p w14:paraId="5188C1AF" w14:textId="77777777" w:rsidR="00862229" w:rsidRDefault="00862229" w:rsidP="00862229">
            <w:pPr>
              <w:pStyle w:val="ListParagraph"/>
              <w:numPr>
                <w:ilvl w:val="0"/>
                <w:numId w:val="21"/>
              </w:numPr>
            </w:pPr>
            <w:r w:rsidRPr="00862229">
              <w:t>How to strategically approach “he said/she said” cases or cases wher</w:t>
            </w:r>
            <w:r>
              <w:t>e there are no eyewitnesses </w:t>
            </w:r>
          </w:p>
          <w:p w14:paraId="067B4612" w14:textId="77777777" w:rsidR="00862229" w:rsidRDefault="00862229" w:rsidP="00862229">
            <w:pPr>
              <w:pStyle w:val="ListParagraph"/>
              <w:numPr>
                <w:ilvl w:val="0"/>
                <w:numId w:val="21"/>
              </w:numPr>
            </w:pPr>
            <w:r w:rsidRPr="00862229">
              <w:t>Which verbal and physical cues to deception have been scientifically validate</w:t>
            </w:r>
            <w:r>
              <w:t>d and which are based on myth </w:t>
            </w:r>
          </w:p>
          <w:p w14:paraId="423BDECE" w14:textId="77777777" w:rsidR="00862229" w:rsidRDefault="00862229" w:rsidP="00862229">
            <w:pPr>
              <w:pStyle w:val="ListParagraph"/>
              <w:numPr>
                <w:ilvl w:val="0"/>
                <w:numId w:val="21"/>
              </w:numPr>
            </w:pPr>
            <w:r w:rsidRPr="00862229">
              <w:t>Guidance from a U.S. government agency on how to make credibility determinati</w:t>
            </w:r>
            <w:r w:rsidR="00B708A6">
              <w:t>ons in employee misconduct cases</w:t>
            </w:r>
          </w:p>
          <w:p w14:paraId="0DDF5C81" w14:textId="77777777" w:rsidR="00862229" w:rsidRPr="00862229" w:rsidRDefault="00862229" w:rsidP="00862229"/>
          <w:p w14:paraId="4CEC8845" w14:textId="77777777" w:rsidR="00862229" w:rsidRDefault="009877B4" w:rsidP="00862229">
            <w:r>
              <w:rPr>
                <w:b/>
                <w:bCs/>
              </w:rPr>
              <w:t xml:space="preserve">2.  </w:t>
            </w:r>
            <w:r w:rsidR="00862229" w:rsidRPr="00862229">
              <w:rPr>
                <w:b/>
                <w:bCs/>
              </w:rPr>
              <w:t xml:space="preserve">Investigative Interviewing: Advanced Techniques </w:t>
            </w:r>
            <w:r w:rsidR="00862229" w:rsidRPr="00862229">
              <w:t> </w:t>
            </w:r>
          </w:p>
          <w:p w14:paraId="29349CE1" w14:textId="77777777" w:rsidR="00862229" w:rsidRDefault="00721D90" w:rsidP="00862229">
            <w:r>
              <w:t>Wednesday Jan. 22</w:t>
            </w:r>
            <w:r w:rsidR="00862229">
              <w:t xml:space="preserve"> | 1 to 2</w:t>
            </w:r>
            <w:r w:rsidR="00862229" w:rsidRPr="00862229">
              <w:t>:15 pm ET</w:t>
            </w:r>
          </w:p>
          <w:p w14:paraId="62732719" w14:textId="77777777" w:rsidR="00862229" w:rsidRPr="00862229" w:rsidRDefault="00862229" w:rsidP="00862229"/>
          <w:p w14:paraId="76AFCF3B" w14:textId="77777777" w:rsidR="00862229" w:rsidRDefault="00862229" w:rsidP="00862229">
            <w:r w:rsidRPr="00862229">
              <w:t>You wi</w:t>
            </w:r>
            <w:r>
              <w:t>ll learn, among other things:</w:t>
            </w:r>
          </w:p>
          <w:p w14:paraId="51AE12E1" w14:textId="77777777" w:rsidR="00862229" w:rsidRDefault="00862229" w:rsidP="00862229">
            <w:pPr>
              <w:pStyle w:val="ListParagraph"/>
              <w:numPr>
                <w:ilvl w:val="0"/>
                <w:numId w:val="22"/>
              </w:numPr>
            </w:pPr>
            <w:r w:rsidRPr="00862229">
              <w:t xml:space="preserve">How to use the “Funnel Method” to gather all relevant </w:t>
            </w:r>
            <w:r>
              <w:t>information from each witness</w:t>
            </w:r>
          </w:p>
          <w:p w14:paraId="1E1712BD" w14:textId="77777777" w:rsidR="00862229" w:rsidRDefault="00862229" w:rsidP="00862229">
            <w:pPr>
              <w:pStyle w:val="ListParagraph"/>
              <w:numPr>
                <w:ilvl w:val="0"/>
                <w:numId w:val="22"/>
              </w:numPr>
            </w:pPr>
            <w:r w:rsidRPr="00862229">
              <w:t>How to use a “journalist” as opposed to a “police officer” interview st</w:t>
            </w:r>
            <w:r>
              <w:t>yle to get the person to talk</w:t>
            </w:r>
          </w:p>
          <w:p w14:paraId="76369DB2" w14:textId="77777777" w:rsidR="00862229" w:rsidRPr="00862229" w:rsidRDefault="00862229" w:rsidP="00862229">
            <w:pPr>
              <w:pStyle w:val="ListParagraph"/>
              <w:numPr>
                <w:ilvl w:val="0"/>
                <w:numId w:val="22"/>
              </w:numPr>
            </w:pPr>
            <w:r w:rsidRPr="00862229">
              <w:t>Advanced questioning techniques developed in Europe that make it easier to differentiate between truthful and deceptive responses</w:t>
            </w:r>
          </w:p>
          <w:p w14:paraId="284CA8FB" w14:textId="77777777" w:rsidR="00721D90" w:rsidRDefault="00721D90" w:rsidP="00862229"/>
          <w:p w14:paraId="1FFB6DA4" w14:textId="77777777" w:rsidR="00862229" w:rsidRDefault="00862229" w:rsidP="00862229">
            <w:r w:rsidRPr="00862229">
              <w:rPr>
                <w:b/>
                <w:bCs/>
              </w:rPr>
              <w:t xml:space="preserve">Content Analysis of Witness Statements </w:t>
            </w:r>
            <w:r w:rsidRPr="00862229">
              <w:t> </w:t>
            </w:r>
            <w:r w:rsidR="00721D90">
              <w:t xml:space="preserve">Thursday, Jan. 23 </w:t>
            </w:r>
            <w:r>
              <w:t>| 1 to 2</w:t>
            </w:r>
            <w:r w:rsidRPr="00862229">
              <w:t>:15 pm ET</w:t>
            </w:r>
          </w:p>
          <w:p w14:paraId="0BA9F8DC" w14:textId="77777777" w:rsidR="00862229" w:rsidRPr="00862229" w:rsidRDefault="00862229" w:rsidP="00862229"/>
          <w:p w14:paraId="12BCBFF4" w14:textId="77777777" w:rsidR="00862229" w:rsidRDefault="00862229" w:rsidP="00862229">
            <w:r w:rsidRPr="00862229">
              <w:t>You will learn,</w:t>
            </w:r>
            <w:r>
              <w:t xml:space="preserve"> among other things:</w:t>
            </w:r>
          </w:p>
          <w:p w14:paraId="6E1CB7AC" w14:textId="77777777" w:rsidR="00862229" w:rsidRDefault="00862229" w:rsidP="00862229">
            <w:pPr>
              <w:pStyle w:val="ListParagraph"/>
              <w:numPr>
                <w:ilvl w:val="0"/>
                <w:numId w:val="23"/>
              </w:numPr>
            </w:pPr>
            <w:r w:rsidRPr="00862229">
              <w:t>How to use “Statement Validity Assessment” to distinguish between statements that are based on memory of actual e</w:t>
            </w:r>
            <w:r>
              <w:t>vents versus false statements </w:t>
            </w:r>
          </w:p>
          <w:p w14:paraId="5EBF3EFD" w14:textId="77777777" w:rsidR="00862229" w:rsidRDefault="00862229" w:rsidP="00862229">
            <w:pPr>
              <w:pStyle w:val="ListParagraph"/>
              <w:numPr>
                <w:ilvl w:val="0"/>
                <w:numId w:val="23"/>
              </w:numPr>
            </w:pPr>
            <w:r w:rsidRPr="00862229">
              <w:t>How the manner in which a witness tells a story p</w:t>
            </w:r>
            <w:r>
              <w:t>rovides clues of truthfulness </w:t>
            </w:r>
          </w:p>
          <w:p w14:paraId="69E05356" w14:textId="77777777" w:rsidR="00862229" w:rsidRPr="00862229" w:rsidRDefault="00862229" w:rsidP="00862229">
            <w:pPr>
              <w:pStyle w:val="ListParagraph"/>
              <w:numPr>
                <w:ilvl w:val="0"/>
                <w:numId w:val="23"/>
              </w:numPr>
            </w:pPr>
            <w:r w:rsidRPr="00862229">
              <w:t>Techniques for examining word choice and changes in word choice that may signal deception</w:t>
            </w:r>
          </w:p>
          <w:p w14:paraId="5DEA0BDE" w14:textId="77777777" w:rsidR="00862229" w:rsidRDefault="00862229" w:rsidP="00862229"/>
          <w:p w14:paraId="76D626A0" w14:textId="77777777" w:rsidR="00862229" w:rsidRPr="003211D4" w:rsidRDefault="00862229" w:rsidP="00862229">
            <w:pPr>
              <w:rPr>
                <w:b/>
              </w:rPr>
            </w:pPr>
            <w:r w:rsidRPr="003211D4">
              <w:rPr>
                <w:b/>
              </w:rPr>
              <w:t>Attend live and/or view recording for 3 months after webinar</w:t>
            </w:r>
          </w:p>
          <w:p w14:paraId="1094C64F" w14:textId="77777777" w:rsidR="00862229" w:rsidRPr="003211D4" w:rsidRDefault="00862229" w:rsidP="00862229">
            <w:pPr>
              <w:rPr>
                <w:b/>
              </w:rPr>
            </w:pPr>
          </w:p>
          <w:p w14:paraId="368873AE" w14:textId="77777777" w:rsidR="00862229" w:rsidRPr="003211D4" w:rsidRDefault="00862229" w:rsidP="00862229">
            <w:pPr>
              <w:rPr>
                <w:b/>
              </w:rPr>
            </w:pPr>
            <w:r w:rsidRPr="003211D4">
              <w:rPr>
                <w:b/>
              </w:rPr>
              <w:t xml:space="preserve">Price Per Attendee </w:t>
            </w:r>
          </w:p>
          <w:p w14:paraId="2BCAAFC8" w14:textId="77777777" w:rsidR="009877B4" w:rsidRDefault="00862229" w:rsidP="00862229">
            <w:r>
              <w:t>$179 per webinar ($447 for all 3)</w:t>
            </w:r>
            <w:r w:rsidR="009877B4" w:rsidRPr="003211D4">
              <w:t xml:space="preserve"> </w:t>
            </w:r>
          </w:p>
          <w:p w14:paraId="19C64FC5" w14:textId="77777777" w:rsidR="00862229" w:rsidRPr="003211D4" w:rsidRDefault="009877B4" w:rsidP="00862229">
            <w:r>
              <w:t>(</w:t>
            </w:r>
            <w:r w:rsidRPr="009877B4">
              <w:rPr>
                <w:i/>
              </w:rPr>
              <w:t>Money-Back Guarantee</w:t>
            </w:r>
            <w:r>
              <w:rPr>
                <w:i/>
              </w:rPr>
              <w:t>)</w:t>
            </w:r>
          </w:p>
          <w:p w14:paraId="67EEF050" w14:textId="77777777" w:rsidR="00862229" w:rsidRPr="003211D4" w:rsidRDefault="00862229" w:rsidP="00862229"/>
          <w:p w14:paraId="54860C4C" w14:textId="77777777" w:rsidR="00862229" w:rsidRPr="00B708A6" w:rsidRDefault="00862229" w:rsidP="00814BCB">
            <w:r w:rsidRPr="003211D4">
              <w:rPr>
                <w:b/>
              </w:rPr>
              <w:t xml:space="preserve">Register and learn more at </w:t>
            </w:r>
            <w:r w:rsidRPr="003211D4">
              <w:t>http:/</w:t>
            </w:r>
            <w:r w:rsidR="00B708A6">
              <w:t>/www.clearlawinstitute.com/xxxx</w:t>
            </w:r>
          </w:p>
        </w:tc>
        <w:tc>
          <w:tcPr>
            <w:tcW w:w="2568" w:type="dxa"/>
          </w:tcPr>
          <w:p w14:paraId="35929448" w14:textId="77777777" w:rsidR="00862229" w:rsidRDefault="00862229" w:rsidP="00862229">
            <w:pPr>
              <w:rPr>
                <w:b/>
                <w:sz w:val="28"/>
                <w:szCs w:val="28"/>
              </w:rPr>
            </w:pPr>
            <w:r>
              <w:rPr>
                <w:noProof/>
                <w:sz w:val="28"/>
                <w:szCs w:val="28"/>
              </w:rPr>
              <w:drawing>
                <wp:anchor distT="0" distB="0" distL="114300" distR="114300" simplePos="0" relativeHeight="251728896" behindDoc="0" locked="0" layoutInCell="1" allowOverlap="1" wp14:anchorId="0FBA331D" wp14:editId="7547A358">
                  <wp:simplePos x="0" y="0"/>
                  <wp:positionH relativeFrom="margin">
                    <wp:posOffset>-24130</wp:posOffset>
                  </wp:positionH>
                  <wp:positionV relativeFrom="margin">
                    <wp:posOffset>112395</wp:posOffset>
                  </wp:positionV>
                  <wp:extent cx="1457325" cy="155765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haelJohnsonPhoto.jpg"/>
                          <pic:cNvPicPr/>
                        </pic:nvPicPr>
                        <pic:blipFill>
                          <a:blip r:embed="rId15">
                            <a:extLst>
                              <a:ext uri="{28A0092B-C50C-407E-A947-70E740481C1C}">
                                <a14:useLocalDpi xmlns:a14="http://schemas.microsoft.com/office/drawing/2010/main" val="0"/>
                              </a:ext>
                            </a:extLst>
                          </a:blip>
                          <a:stretch>
                            <a:fillRect/>
                          </a:stretch>
                        </pic:blipFill>
                        <pic:spPr>
                          <a:xfrm>
                            <a:off x="0" y="0"/>
                            <a:ext cx="1457325" cy="1557655"/>
                          </a:xfrm>
                          <a:prstGeom prst="rect">
                            <a:avLst/>
                          </a:prstGeom>
                        </pic:spPr>
                      </pic:pic>
                    </a:graphicData>
                  </a:graphic>
                  <wp14:sizeRelH relativeFrom="margin">
                    <wp14:pctWidth>0</wp14:pctWidth>
                  </wp14:sizeRelH>
                  <wp14:sizeRelV relativeFrom="margin">
                    <wp14:pctHeight>0</wp14:pctHeight>
                  </wp14:sizeRelV>
                </wp:anchor>
              </w:drawing>
            </w:r>
          </w:p>
          <w:p w14:paraId="534F4B5F" w14:textId="77777777" w:rsidR="00862229" w:rsidRDefault="00862229" w:rsidP="00862229">
            <w:pPr>
              <w:rPr>
                <w:rFonts w:ascii="Times New Roman" w:eastAsia="Times New Roman" w:hAnsi="Times New Roman" w:cs="Times New Roman"/>
                <w:color w:val="555555"/>
              </w:rPr>
            </w:pPr>
          </w:p>
          <w:p w14:paraId="240B64B7" w14:textId="77777777" w:rsidR="00862229" w:rsidRDefault="00862229" w:rsidP="00814BCB">
            <w:pPr>
              <w:rPr>
                <w:rFonts w:eastAsia="Times New Roman" w:cs="Times New Roman"/>
                <w:color w:val="555555"/>
              </w:rPr>
            </w:pPr>
            <w:r w:rsidRPr="00433558">
              <w:rPr>
                <w:rFonts w:eastAsia="Times New Roman" w:cs="Times New Roman"/>
                <w:color w:val="555555"/>
              </w:rPr>
              <w:t>Michael Johnson, CEO of Clear Law Institute, is a former U.S. Department of Justice attorney.  Michael has trained thousands of professionals how to investigate employee misconduct and write investigative reports.  He has provided investigations training to organizations such as the EEOC, G</w:t>
            </w:r>
            <w:r w:rsidR="009877B4">
              <w:rPr>
                <w:rFonts w:eastAsia="Times New Roman" w:cs="Times New Roman"/>
                <w:color w:val="555555"/>
              </w:rPr>
              <w:t>oogle, and the United Nations.   He is a graduate of Duke University and Harvard Law School.</w:t>
            </w:r>
          </w:p>
          <w:p w14:paraId="642374DA" w14:textId="77777777" w:rsidR="00774A56" w:rsidRDefault="00774A56" w:rsidP="00814BCB">
            <w:pPr>
              <w:rPr>
                <w:rFonts w:eastAsia="Times New Roman" w:cs="Times New Roman"/>
                <w:color w:val="555555"/>
              </w:rPr>
            </w:pPr>
          </w:p>
          <w:p w14:paraId="3F46CE20" w14:textId="77777777" w:rsidR="00774A56" w:rsidRDefault="00774A56" w:rsidP="00814BCB">
            <w:pPr>
              <w:rPr>
                <w:rFonts w:eastAsia="Times New Roman" w:cs="Times New Roman"/>
                <w:color w:val="555555"/>
              </w:rPr>
            </w:pPr>
          </w:p>
          <w:p w14:paraId="1A5E6FED" w14:textId="77777777" w:rsidR="00774A56" w:rsidRDefault="00774A56" w:rsidP="00814BCB">
            <w:pPr>
              <w:rPr>
                <w:rFonts w:eastAsia="Times New Roman" w:cs="Times New Roman"/>
                <w:color w:val="555555"/>
              </w:rPr>
            </w:pPr>
          </w:p>
          <w:p w14:paraId="33F8A9D2" w14:textId="77777777" w:rsidR="00774A56" w:rsidRDefault="00774A56" w:rsidP="00814BCB">
            <w:pPr>
              <w:rPr>
                <w:rFonts w:eastAsia="Times New Roman" w:cs="Times New Roman"/>
                <w:color w:val="555555"/>
              </w:rPr>
            </w:pPr>
          </w:p>
          <w:p w14:paraId="6597A525" w14:textId="77777777" w:rsidR="00774A56" w:rsidRDefault="00774A56" w:rsidP="00814BCB">
            <w:pPr>
              <w:rPr>
                <w:rFonts w:eastAsia="Times New Roman" w:cs="Times New Roman"/>
                <w:color w:val="555555"/>
              </w:rPr>
            </w:pPr>
          </w:p>
          <w:p w14:paraId="05A75DB4" w14:textId="77777777" w:rsidR="00774A56" w:rsidRDefault="003D30DC" w:rsidP="00814BCB">
            <w:pPr>
              <w:rPr>
                <w:rFonts w:eastAsia="Times New Roman" w:cs="Times New Roman"/>
                <w:color w:val="555555"/>
              </w:rPr>
            </w:pPr>
            <w:r w:rsidRPr="003D30DC">
              <w:rPr>
                <w:rFonts w:eastAsia="Times New Roman" w:cs="Times New Roman"/>
                <w:color w:val="555555"/>
                <w:highlight w:val="yellow"/>
              </w:rPr>
              <w:t>Continued on next page</w:t>
            </w:r>
          </w:p>
          <w:p w14:paraId="00C26D07" w14:textId="77777777" w:rsidR="00774A56" w:rsidRDefault="00774A56" w:rsidP="00814BCB">
            <w:pPr>
              <w:rPr>
                <w:rFonts w:eastAsia="Times New Roman" w:cs="Times New Roman"/>
                <w:color w:val="555555"/>
              </w:rPr>
            </w:pPr>
          </w:p>
          <w:p w14:paraId="3DDD6695" w14:textId="77777777" w:rsidR="00774A56" w:rsidRDefault="00774A56" w:rsidP="00814BCB">
            <w:pPr>
              <w:rPr>
                <w:rFonts w:eastAsia="Times New Roman" w:cs="Times New Roman"/>
                <w:color w:val="555555"/>
              </w:rPr>
            </w:pPr>
          </w:p>
          <w:p w14:paraId="71B52F14" w14:textId="77777777" w:rsidR="00774A56" w:rsidRDefault="00774A56" w:rsidP="00774A56">
            <w:pPr>
              <w:rPr>
                <w:rFonts w:eastAsia="Times New Roman" w:cs="Times New Roman"/>
                <w:color w:val="555555"/>
              </w:rPr>
            </w:pPr>
            <w:r w:rsidRPr="00433558">
              <w:rPr>
                <w:rFonts w:eastAsia="Times New Roman" w:cs="Times New Roman"/>
                <w:color w:val="555555"/>
              </w:rPr>
              <w:t>Michael Johnson, CEO of Clear Law Institute, is a former U.S. Department of Justice attorney.  Michael has trained thousands of professionals how to investigate employee misconduct and write investigative reports.  He has provided investigations training to organizations such as the EEOC, Google, and the United Nations.  </w:t>
            </w:r>
            <w:r w:rsidR="009877B4">
              <w:rPr>
                <w:rFonts w:eastAsia="Times New Roman" w:cs="Times New Roman"/>
                <w:color w:val="555555"/>
              </w:rPr>
              <w:t xml:space="preserve"> He is a graduate of Duke University and Harvard Law School.</w:t>
            </w:r>
          </w:p>
          <w:p w14:paraId="4EDC0C79" w14:textId="77777777" w:rsidR="00774A56" w:rsidRDefault="00774A56" w:rsidP="00814BCB">
            <w:pPr>
              <w:rPr>
                <w:b/>
                <w:sz w:val="28"/>
                <w:szCs w:val="28"/>
              </w:rPr>
            </w:pPr>
            <w:r>
              <w:rPr>
                <w:noProof/>
                <w:sz w:val="28"/>
                <w:szCs w:val="28"/>
              </w:rPr>
              <w:drawing>
                <wp:anchor distT="0" distB="0" distL="114300" distR="114300" simplePos="0" relativeHeight="251731968" behindDoc="0" locked="0" layoutInCell="1" allowOverlap="1" wp14:anchorId="58524F91" wp14:editId="68C35D64">
                  <wp:simplePos x="0" y="0"/>
                  <wp:positionH relativeFrom="margin">
                    <wp:posOffset>7620</wp:posOffset>
                  </wp:positionH>
                  <wp:positionV relativeFrom="margin">
                    <wp:posOffset>107950</wp:posOffset>
                  </wp:positionV>
                  <wp:extent cx="1457325" cy="1557655"/>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haelJohnsonPhoto.jpg"/>
                          <pic:cNvPicPr/>
                        </pic:nvPicPr>
                        <pic:blipFill>
                          <a:blip r:embed="rId15">
                            <a:extLst>
                              <a:ext uri="{28A0092B-C50C-407E-A947-70E740481C1C}">
                                <a14:useLocalDpi xmlns:a14="http://schemas.microsoft.com/office/drawing/2010/main" val="0"/>
                              </a:ext>
                            </a:extLst>
                          </a:blip>
                          <a:stretch>
                            <a:fillRect/>
                          </a:stretch>
                        </pic:blipFill>
                        <pic:spPr>
                          <a:xfrm>
                            <a:off x="0" y="0"/>
                            <a:ext cx="1457325" cy="1557655"/>
                          </a:xfrm>
                          <a:prstGeom prst="rect">
                            <a:avLst/>
                          </a:prstGeom>
                        </pic:spPr>
                      </pic:pic>
                    </a:graphicData>
                  </a:graphic>
                  <wp14:sizeRelH relativeFrom="margin">
                    <wp14:pctWidth>0</wp14:pctWidth>
                  </wp14:sizeRelH>
                  <wp14:sizeRelV relativeFrom="margin">
                    <wp14:pctHeight>0</wp14:pctHeight>
                  </wp14:sizeRelV>
                </wp:anchor>
              </w:drawing>
            </w:r>
          </w:p>
        </w:tc>
      </w:tr>
    </w:tbl>
    <w:p w14:paraId="63CB6DB5" w14:textId="77777777" w:rsidR="009877B4" w:rsidRDefault="009877B4">
      <w:r>
        <w:br w:type="page"/>
      </w:r>
    </w:p>
    <w:tbl>
      <w:tblPr>
        <w:tblStyle w:val="TableGrid"/>
        <w:tblW w:w="0" w:type="auto"/>
        <w:tblInd w:w="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830"/>
        <w:gridCol w:w="2568"/>
      </w:tblGrid>
      <w:tr w:rsidR="00862229" w14:paraId="6750C174" w14:textId="77777777" w:rsidTr="00862229">
        <w:tc>
          <w:tcPr>
            <w:tcW w:w="4830" w:type="dxa"/>
          </w:tcPr>
          <w:p w14:paraId="0E3CB1C4" w14:textId="77777777" w:rsidR="00862229" w:rsidRPr="007936AB" w:rsidRDefault="00862229" w:rsidP="00732F36">
            <w:pPr>
              <w:rPr>
                <w:b/>
                <w:sz w:val="32"/>
                <w:szCs w:val="32"/>
              </w:rPr>
            </w:pPr>
            <w:r>
              <w:rPr>
                <w:b/>
                <w:sz w:val="32"/>
                <w:szCs w:val="32"/>
              </w:rPr>
              <w:t>Legal Risks of Telecommuting</w:t>
            </w:r>
          </w:p>
          <w:p w14:paraId="497C6D17" w14:textId="77777777" w:rsidR="00862229" w:rsidRDefault="00862229" w:rsidP="00732F36">
            <w:pPr>
              <w:rPr>
                <w:sz w:val="28"/>
                <w:szCs w:val="28"/>
              </w:rPr>
            </w:pPr>
            <w:r>
              <w:rPr>
                <w:sz w:val="28"/>
                <w:szCs w:val="28"/>
              </w:rPr>
              <w:t>January 22</w:t>
            </w:r>
            <w:r w:rsidRPr="0030184E">
              <w:rPr>
                <w:sz w:val="28"/>
                <w:szCs w:val="28"/>
              </w:rPr>
              <w:t>, 2014</w:t>
            </w:r>
            <w:r>
              <w:rPr>
                <w:sz w:val="28"/>
                <w:szCs w:val="28"/>
              </w:rPr>
              <w:t>, 3 to 4</w:t>
            </w:r>
            <w:r w:rsidRPr="0030184E">
              <w:rPr>
                <w:sz w:val="28"/>
                <w:szCs w:val="28"/>
              </w:rPr>
              <w:t>:15 PM EST</w:t>
            </w:r>
          </w:p>
          <w:p w14:paraId="4571F0BC" w14:textId="77777777" w:rsidR="00862229" w:rsidRDefault="00862229" w:rsidP="00732F36">
            <w:pPr>
              <w:rPr>
                <w:b/>
                <w:sz w:val="28"/>
                <w:szCs w:val="28"/>
              </w:rPr>
            </w:pPr>
          </w:p>
          <w:p w14:paraId="3F2D2CEC" w14:textId="77777777" w:rsidR="00862229" w:rsidRDefault="00862229" w:rsidP="00732F36">
            <w:r w:rsidRPr="00732F36">
              <w:t>During this session, we’ll answer questions including:</w:t>
            </w:r>
          </w:p>
          <w:p w14:paraId="43211E4B" w14:textId="77777777" w:rsidR="00862229" w:rsidRDefault="00862229" w:rsidP="00732F36"/>
          <w:p w14:paraId="689404CD" w14:textId="77777777" w:rsidR="00862229" w:rsidRDefault="00862229" w:rsidP="00732F36">
            <w:pPr>
              <w:pStyle w:val="ListParagraph"/>
              <w:numPr>
                <w:ilvl w:val="0"/>
                <w:numId w:val="17"/>
              </w:numPr>
            </w:pPr>
            <w:r w:rsidRPr="00732F36">
              <w:t>What are the legal risks involved in “telecommuting” and employees working from home?</w:t>
            </w:r>
          </w:p>
          <w:p w14:paraId="11891959" w14:textId="77777777" w:rsidR="00862229" w:rsidRDefault="00862229" w:rsidP="00732F36">
            <w:pPr>
              <w:pStyle w:val="ListParagraph"/>
              <w:numPr>
                <w:ilvl w:val="0"/>
                <w:numId w:val="17"/>
              </w:numPr>
            </w:pPr>
            <w:r w:rsidRPr="00732F36">
              <w:t>How do you protect safety sensitive information when employees are working outside the office?</w:t>
            </w:r>
          </w:p>
          <w:p w14:paraId="539E1BE2" w14:textId="77777777" w:rsidR="00862229" w:rsidRDefault="00862229" w:rsidP="00732F36">
            <w:pPr>
              <w:pStyle w:val="ListParagraph"/>
              <w:numPr>
                <w:ilvl w:val="0"/>
                <w:numId w:val="17"/>
              </w:numPr>
            </w:pPr>
            <w:r w:rsidRPr="00732F36">
              <w:t>How do you keep up with “hours worked” for those who are not exempt under the Fair Labor Standards Act?</w:t>
            </w:r>
          </w:p>
          <w:p w14:paraId="73A0A1E9" w14:textId="77777777" w:rsidR="00862229" w:rsidRDefault="00862229" w:rsidP="00732F36">
            <w:pPr>
              <w:pStyle w:val="ListParagraph"/>
              <w:numPr>
                <w:ilvl w:val="0"/>
                <w:numId w:val="17"/>
              </w:numPr>
            </w:pPr>
            <w:r w:rsidRPr="00732F36">
              <w:t>How do you monitor performance for those who work from home?</w:t>
            </w:r>
          </w:p>
          <w:p w14:paraId="74706EAA" w14:textId="77777777" w:rsidR="00862229" w:rsidRDefault="00862229" w:rsidP="00732F36">
            <w:pPr>
              <w:pStyle w:val="ListParagraph"/>
              <w:numPr>
                <w:ilvl w:val="0"/>
                <w:numId w:val="17"/>
              </w:numPr>
            </w:pPr>
            <w:r w:rsidRPr="00732F36">
              <w:t>What is OSHA’s latest position with regard to “telecommuting” arrangements?</w:t>
            </w:r>
          </w:p>
          <w:p w14:paraId="185255E3" w14:textId="77777777" w:rsidR="00862229" w:rsidRPr="00732F36" w:rsidRDefault="00862229" w:rsidP="00732F36">
            <w:pPr>
              <w:pStyle w:val="ListParagraph"/>
              <w:numPr>
                <w:ilvl w:val="0"/>
                <w:numId w:val="17"/>
              </w:numPr>
            </w:pPr>
            <w:r w:rsidRPr="00732F36">
              <w:t>What things should you consider in a telecommuting agreement?</w:t>
            </w:r>
          </w:p>
          <w:p w14:paraId="29B5AF1F" w14:textId="77777777" w:rsidR="00862229" w:rsidRDefault="00862229" w:rsidP="00732F36">
            <w:pPr>
              <w:rPr>
                <w:b/>
              </w:rPr>
            </w:pPr>
          </w:p>
          <w:p w14:paraId="3A0C00F1" w14:textId="77777777" w:rsidR="00862229" w:rsidRPr="003211D4" w:rsidRDefault="00862229" w:rsidP="00732F36">
            <w:pPr>
              <w:rPr>
                <w:b/>
              </w:rPr>
            </w:pPr>
            <w:r w:rsidRPr="003211D4">
              <w:rPr>
                <w:b/>
              </w:rPr>
              <w:t>Attend live and/or view recording for 3 months after webinar</w:t>
            </w:r>
          </w:p>
          <w:p w14:paraId="798CFEBB" w14:textId="77777777" w:rsidR="00862229" w:rsidRPr="003211D4" w:rsidRDefault="00862229" w:rsidP="00732F36">
            <w:pPr>
              <w:rPr>
                <w:b/>
              </w:rPr>
            </w:pPr>
          </w:p>
          <w:p w14:paraId="31153C54" w14:textId="77777777" w:rsidR="00862229" w:rsidRPr="003211D4" w:rsidRDefault="00862229" w:rsidP="00732F36">
            <w:pPr>
              <w:rPr>
                <w:b/>
              </w:rPr>
            </w:pPr>
            <w:r w:rsidRPr="003211D4">
              <w:rPr>
                <w:b/>
              </w:rPr>
              <w:t>Price Per Attendee (Money-Back Guarantee)</w:t>
            </w:r>
          </w:p>
          <w:p w14:paraId="16B827AD" w14:textId="77777777" w:rsidR="00862229" w:rsidRPr="003211D4" w:rsidRDefault="00862229" w:rsidP="00732F36">
            <w:r w:rsidRPr="003211D4">
              <w:t>$249 per person</w:t>
            </w:r>
          </w:p>
          <w:p w14:paraId="31D6E46D" w14:textId="77777777" w:rsidR="00862229" w:rsidRPr="003211D4" w:rsidRDefault="00862229" w:rsidP="00732F36"/>
          <w:p w14:paraId="1C05F581" w14:textId="77777777" w:rsidR="00862229" w:rsidRPr="003211D4" w:rsidRDefault="00862229" w:rsidP="00732F36">
            <w:r w:rsidRPr="003211D4">
              <w:rPr>
                <w:b/>
              </w:rPr>
              <w:t xml:space="preserve">Register and learn more at </w:t>
            </w:r>
            <w:r w:rsidRPr="003211D4">
              <w:t>http://www.clearlawinstitute.com/xxxxx</w:t>
            </w:r>
          </w:p>
          <w:p w14:paraId="2BA8096A" w14:textId="77777777" w:rsidR="00862229" w:rsidRPr="00786E58" w:rsidRDefault="00862229" w:rsidP="00814BCB">
            <w:pPr>
              <w:rPr>
                <w:b/>
                <w:sz w:val="28"/>
                <w:szCs w:val="28"/>
              </w:rPr>
            </w:pPr>
          </w:p>
        </w:tc>
        <w:tc>
          <w:tcPr>
            <w:tcW w:w="2568" w:type="dxa"/>
          </w:tcPr>
          <w:p w14:paraId="687E0025" w14:textId="77777777" w:rsidR="00862229" w:rsidRDefault="00862229" w:rsidP="00732F36">
            <w:pPr>
              <w:rPr>
                <w:b/>
                <w:sz w:val="28"/>
                <w:szCs w:val="28"/>
              </w:rPr>
            </w:pPr>
          </w:p>
          <w:p w14:paraId="44D88713" w14:textId="77777777" w:rsidR="00862229" w:rsidRDefault="00862229" w:rsidP="00732F36">
            <w:pPr>
              <w:rPr>
                <w:rFonts w:ascii="Times New Roman" w:eastAsia="Times New Roman" w:hAnsi="Times New Roman" w:cs="Times New Roman"/>
                <w:color w:val="555555"/>
              </w:rPr>
            </w:pPr>
          </w:p>
          <w:p w14:paraId="41C2B281" w14:textId="77777777" w:rsidR="00862229" w:rsidRDefault="00862229" w:rsidP="00814BCB">
            <w:pPr>
              <w:rPr>
                <w:rFonts w:eastAsia="Times New Roman" w:cs="Times New Roman"/>
                <w:color w:val="555555"/>
              </w:rPr>
            </w:pPr>
          </w:p>
          <w:p w14:paraId="6546C718" w14:textId="77777777" w:rsidR="00862229" w:rsidRDefault="00862229" w:rsidP="00814BCB">
            <w:pPr>
              <w:rPr>
                <w:b/>
                <w:sz w:val="28"/>
                <w:szCs w:val="28"/>
              </w:rPr>
            </w:pPr>
            <w:r>
              <w:rPr>
                <w:noProof/>
                <w:sz w:val="28"/>
                <w:szCs w:val="28"/>
              </w:rPr>
              <w:drawing>
                <wp:anchor distT="0" distB="0" distL="114300" distR="114300" simplePos="0" relativeHeight="251729920" behindDoc="0" locked="0" layoutInCell="1" allowOverlap="1" wp14:anchorId="29E2BEDD" wp14:editId="7AC0EF96">
                  <wp:simplePos x="0" y="0"/>
                  <wp:positionH relativeFrom="margin">
                    <wp:posOffset>7620</wp:posOffset>
                  </wp:positionH>
                  <wp:positionV relativeFrom="margin">
                    <wp:posOffset>107950</wp:posOffset>
                  </wp:positionV>
                  <wp:extent cx="1270000" cy="1371600"/>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sandesmond.png"/>
                          <pic:cNvPicPr/>
                        </pic:nvPicPr>
                        <pic:blipFill>
                          <a:blip r:embed="rId16">
                            <a:extLst>
                              <a:ext uri="{28A0092B-C50C-407E-A947-70E740481C1C}">
                                <a14:useLocalDpi xmlns:a14="http://schemas.microsoft.com/office/drawing/2010/main" val="0"/>
                              </a:ext>
                            </a:extLst>
                          </a:blip>
                          <a:stretch>
                            <a:fillRect/>
                          </a:stretch>
                        </pic:blipFill>
                        <pic:spPr>
                          <a:xfrm>
                            <a:off x="0" y="0"/>
                            <a:ext cx="1270000" cy="1371600"/>
                          </a:xfrm>
                          <a:prstGeom prst="rect">
                            <a:avLst/>
                          </a:prstGeom>
                        </pic:spPr>
                      </pic:pic>
                    </a:graphicData>
                  </a:graphic>
                  <wp14:sizeRelH relativeFrom="margin">
                    <wp14:pctWidth>0</wp14:pctWidth>
                  </wp14:sizeRelH>
                  <wp14:sizeRelV relativeFrom="margin">
                    <wp14:pctHeight>0</wp14:pctHeight>
                  </wp14:sizeRelV>
                </wp:anchor>
              </w:drawing>
            </w:r>
            <w:r w:rsidRPr="00732F36">
              <w:rPr>
                <w:rFonts w:eastAsia="Times New Roman" w:cs="Times New Roman"/>
                <w:color w:val="555555"/>
              </w:rPr>
              <w:t xml:space="preserve">Susan Fahey Desmond has been representing management in all areas of labor and employment law since her graduation from the University of Tennessee in 1985. She is a partner with Jackson Lewis, a national labor and employment law firm with 54 offices across the country. </w:t>
            </w:r>
          </w:p>
        </w:tc>
      </w:tr>
    </w:tbl>
    <w:p w14:paraId="201A61E6" w14:textId="77777777" w:rsidR="001935AC" w:rsidRDefault="001935AC" w:rsidP="001935AC">
      <w:pPr>
        <w:rPr>
          <w:sz w:val="36"/>
          <w:szCs w:val="36"/>
        </w:rPr>
      </w:pPr>
    </w:p>
    <w:tbl>
      <w:tblPr>
        <w:tblStyle w:val="TableGrid"/>
        <w:tblW w:w="0" w:type="auto"/>
        <w:tblInd w:w="18" w:type="dxa"/>
        <w:tblLook w:val="04A0" w:firstRow="1" w:lastRow="0" w:firstColumn="1" w:lastColumn="0" w:noHBand="0" w:noVBand="1"/>
      </w:tblPr>
      <w:tblGrid>
        <w:gridCol w:w="4818"/>
        <w:gridCol w:w="2580"/>
      </w:tblGrid>
      <w:tr w:rsidR="005C68AE" w:rsidRPr="00C45D88" w14:paraId="75499472" w14:textId="77777777" w:rsidTr="00D842F5">
        <w:tc>
          <w:tcPr>
            <w:tcW w:w="4818" w:type="dxa"/>
          </w:tcPr>
          <w:p w14:paraId="2F2A7778" w14:textId="77777777" w:rsidR="00732F36" w:rsidRPr="007936AB" w:rsidRDefault="00732F36" w:rsidP="00732F36">
            <w:pPr>
              <w:rPr>
                <w:b/>
                <w:sz w:val="32"/>
                <w:szCs w:val="32"/>
              </w:rPr>
            </w:pPr>
            <w:r>
              <w:rPr>
                <w:b/>
                <w:sz w:val="32"/>
                <w:szCs w:val="32"/>
              </w:rPr>
              <w:t>Mental Illness and the ADA</w:t>
            </w:r>
          </w:p>
          <w:p w14:paraId="0B35F1F1" w14:textId="77777777" w:rsidR="00732F36" w:rsidRDefault="00732F36" w:rsidP="00732F36">
            <w:pPr>
              <w:rPr>
                <w:sz w:val="28"/>
                <w:szCs w:val="28"/>
              </w:rPr>
            </w:pPr>
            <w:r>
              <w:rPr>
                <w:sz w:val="28"/>
                <w:szCs w:val="28"/>
              </w:rPr>
              <w:t>January 23</w:t>
            </w:r>
            <w:r w:rsidRPr="0030184E">
              <w:rPr>
                <w:sz w:val="28"/>
                <w:szCs w:val="28"/>
              </w:rPr>
              <w:t>, 2014</w:t>
            </w:r>
            <w:r>
              <w:rPr>
                <w:sz w:val="28"/>
                <w:szCs w:val="28"/>
              </w:rPr>
              <w:t>, 3 to 4</w:t>
            </w:r>
            <w:r w:rsidRPr="0030184E">
              <w:rPr>
                <w:sz w:val="28"/>
                <w:szCs w:val="28"/>
              </w:rPr>
              <w:t>:15 PM EST</w:t>
            </w:r>
          </w:p>
          <w:p w14:paraId="2F8F58A2" w14:textId="77777777" w:rsidR="00732F36" w:rsidRDefault="00732F36" w:rsidP="00732F36">
            <w:pPr>
              <w:rPr>
                <w:b/>
                <w:sz w:val="28"/>
                <w:szCs w:val="28"/>
              </w:rPr>
            </w:pPr>
          </w:p>
          <w:p w14:paraId="29480D87" w14:textId="77777777" w:rsidR="00732F36" w:rsidRDefault="00732F36" w:rsidP="00732F36"/>
          <w:p w14:paraId="4C3BC33E" w14:textId="77777777" w:rsidR="005C68AE" w:rsidRDefault="005C68AE" w:rsidP="00732F36"/>
          <w:p w14:paraId="2BBDFB24" w14:textId="77777777" w:rsidR="005C68AE" w:rsidRDefault="005C68AE" w:rsidP="00732F36"/>
          <w:p w14:paraId="325850D9" w14:textId="77777777" w:rsidR="005C68AE" w:rsidRDefault="005C68AE" w:rsidP="00732F36"/>
          <w:p w14:paraId="0122543A" w14:textId="77777777" w:rsidR="005C68AE" w:rsidRDefault="005C68AE" w:rsidP="00732F36"/>
          <w:p w14:paraId="1D05DBD0" w14:textId="77777777" w:rsidR="005C68AE" w:rsidRDefault="005C68AE" w:rsidP="00732F36"/>
          <w:p w14:paraId="04CE6A86" w14:textId="77777777" w:rsidR="005C68AE" w:rsidRDefault="005C68AE" w:rsidP="00732F36"/>
          <w:p w14:paraId="7DD938E2" w14:textId="77777777" w:rsidR="005C68AE" w:rsidRDefault="005C68AE" w:rsidP="00732F36"/>
          <w:p w14:paraId="11682004" w14:textId="77777777" w:rsidR="005C68AE" w:rsidRDefault="005C68AE" w:rsidP="00732F36"/>
          <w:p w14:paraId="62A0F685" w14:textId="77777777" w:rsidR="005C68AE" w:rsidRDefault="005C68AE" w:rsidP="00732F36"/>
          <w:p w14:paraId="541E2794" w14:textId="77777777" w:rsidR="005C68AE" w:rsidRDefault="005C68AE" w:rsidP="00732F36"/>
          <w:p w14:paraId="23E13BBF" w14:textId="77777777" w:rsidR="005C68AE" w:rsidRDefault="005C68AE" w:rsidP="00732F36"/>
          <w:p w14:paraId="12BDE635" w14:textId="77777777" w:rsidR="005C68AE" w:rsidRDefault="005C68AE" w:rsidP="00732F36"/>
          <w:p w14:paraId="1A352E3D" w14:textId="77777777" w:rsidR="005C68AE" w:rsidRDefault="005C68AE" w:rsidP="00732F36"/>
          <w:p w14:paraId="053B895E" w14:textId="77777777" w:rsidR="005C68AE" w:rsidRDefault="005C68AE" w:rsidP="00732F36"/>
          <w:p w14:paraId="58119F42" w14:textId="77777777" w:rsidR="005C68AE" w:rsidRDefault="005C68AE" w:rsidP="00732F36"/>
          <w:p w14:paraId="37178516" w14:textId="77777777" w:rsidR="005C68AE" w:rsidRDefault="005C68AE" w:rsidP="00732F36"/>
          <w:p w14:paraId="1C597C3B" w14:textId="77777777" w:rsidR="005C68AE" w:rsidRDefault="005C68AE" w:rsidP="00732F36"/>
          <w:p w14:paraId="2FFF91BE" w14:textId="77777777" w:rsidR="005C68AE" w:rsidRDefault="005C68AE" w:rsidP="00732F36"/>
          <w:p w14:paraId="7A86E33D" w14:textId="77777777" w:rsidR="005C68AE" w:rsidRDefault="005C68AE" w:rsidP="00732F36"/>
          <w:p w14:paraId="23C8845D" w14:textId="77777777" w:rsidR="005C68AE" w:rsidRDefault="005C68AE" w:rsidP="00732F36">
            <w:pPr>
              <w:rPr>
                <w:b/>
              </w:rPr>
            </w:pPr>
          </w:p>
          <w:p w14:paraId="5E8A9829" w14:textId="77777777" w:rsidR="00732F36" w:rsidRPr="003211D4" w:rsidRDefault="00732F36" w:rsidP="00732F36">
            <w:pPr>
              <w:rPr>
                <w:b/>
              </w:rPr>
            </w:pPr>
            <w:r w:rsidRPr="003211D4">
              <w:rPr>
                <w:b/>
              </w:rPr>
              <w:t>Attend live and/or view recording for 3 months after webinar</w:t>
            </w:r>
          </w:p>
          <w:p w14:paraId="05FC3577" w14:textId="77777777" w:rsidR="00732F36" w:rsidRPr="003211D4" w:rsidRDefault="00732F36" w:rsidP="00732F36">
            <w:pPr>
              <w:rPr>
                <w:b/>
              </w:rPr>
            </w:pPr>
          </w:p>
          <w:p w14:paraId="379BBE2B" w14:textId="77777777" w:rsidR="00732F36" w:rsidRPr="003211D4" w:rsidRDefault="00732F36" w:rsidP="00732F36">
            <w:pPr>
              <w:rPr>
                <w:b/>
              </w:rPr>
            </w:pPr>
            <w:r w:rsidRPr="003211D4">
              <w:rPr>
                <w:b/>
              </w:rPr>
              <w:t>Price Per Attendee (Money-Back Guarantee)</w:t>
            </w:r>
          </w:p>
          <w:p w14:paraId="6CDB4A57" w14:textId="77777777" w:rsidR="00732F36" w:rsidRPr="003211D4" w:rsidRDefault="00732F36" w:rsidP="00732F36">
            <w:r w:rsidRPr="003211D4">
              <w:t>$249 per person</w:t>
            </w:r>
          </w:p>
          <w:p w14:paraId="33BFD9D3" w14:textId="77777777" w:rsidR="00732F36" w:rsidRPr="003211D4" w:rsidRDefault="00732F36" w:rsidP="00732F36"/>
          <w:p w14:paraId="621454FC" w14:textId="77777777" w:rsidR="00732F36" w:rsidRPr="003211D4" w:rsidRDefault="00732F36" w:rsidP="00732F36">
            <w:r w:rsidRPr="003211D4">
              <w:rPr>
                <w:b/>
              </w:rPr>
              <w:t xml:space="preserve">Register and learn more at </w:t>
            </w:r>
            <w:r w:rsidRPr="003211D4">
              <w:t>http://www.clearlawinstitute.com/xxxxx</w:t>
            </w:r>
          </w:p>
          <w:p w14:paraId="410D1F83" w14:textId="77777777" w:rsidR="00732F36" w:rsidRPr="00107E44" w:rsidRDefault="00732F36" w:rsidP="00732F36">
            <w:pPr>
              <w:rPr>
                <w:sz w:val="30"/>
                <w:szCs w:val="30"/>
              </w:rPr>
            </w:pPr>
          </w:p>
          <w:p w14:paraId="2F7EC7DF" w14:textId="77777777" w:rsidR="00732F36" w:rsidRDefault="00732F36" w:rsidP="00732F36">
            <w:pPr>
              <w:rPr>
                <w:sz w:val="28"/>
                <w:szCs w:val="28"/>
              </w:rPr>
            </w:pPr>
          </w:p>
          <w:p w14:paraId="2DC68357" w14:textId="77777777" w:rsidR="00732F36" w:rsidRDefault="00732F36" w:rsidP="00732F36">
            <w:pPr>
              <w:pStyle w:val="ListParagraph"/>
              <w:rPr>
                <w:b/>
                <w:sz w:val="28"/>
                <w:szCs w:val="28"/>
              </w:rPr>
            </w:pPr>
          </w:p>
          <w:p w14:paraId="33A96577" w14:textId="77777777" w:rsidR="00732F36" w:rsidRDefault="00732F36" w:rsidP="00732F36">
            <w:pPr>
              <w:pStyle w:val="ListParagraph"/>
              <w:rPr>
                <w:b/>
                <w:sz w:val="28"/>
                <w:szCs w:val="28"/>
              </w:rPr>
            </w:pPr>
          </w:p>
        </w:tc>
        <w:tc>
          <w:tcPr>
            <w:tcW w:w="2580" w:type="dxa"/>
          </w:tcPr>
          <w:p w14:paraId="04A65D4D" w14:textId="77777777" w:rsidR="00732F36" w:rsidRDefault="005C68AE" w:rsidP="00732F36">
            <w:pPr>
              <w:rPr>
                <w:b/>
                <w:sz w:val="28"/>
                <w:szCs w:val="28"/>
              </w:rPr>
            </w:pPr>
            <w:r>
              <w:rPr>
                <w:noProof/>
                <w:sz w:val="28"/>
                <w:szCs w:val="28"/>
              </w:rPr>
              <w:drawing>
                <wp:anchor distT="0" distB="0" distL="114300" distR="114300" simplePos="0" relativeHeight="251713536" behindDoc="0" locked="0" layoutInCell="1" allowOverlap="1" wp14:anchorId="56B43C63" wp14:editId="5B7D7535">
                  <wp:simplePos x="0" y="0"/>
                  <wp:positionH relativeFrom="margin">
                    <wp:posOffset>45720</wp:posOffset>
                  </wp:positionH>
                  <wp:positionV relativeFrom="margin">
                    <wp:posOffset>107950</wp:posOffset>
                  </wp:positionV>
                  <wp:extent cx="1211580" cy="1369060"/>
                  <wp:effectExtent l="0" t="0" r="7620" b="254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nkmorris.jpg"/>
                          <pic:cNvPicPr/>
                        </pic:nvPicPr>
                        <pic:blipFill>
                          <a:blip r:embed="rId17">
                            <a:extLst>
                              <a:ext uri="{28A0092B-C50C-407E-A947-70E740481C1C}">
                                <a14:useLocalDpi xmlns:a14="http://schemas.microsoft.com/office/drawing/2010/main" val="0"/>
                              </a:ext>
                            </a:extLst>
                          </a:blip>
                          <a:stretch>
                            <a:fillRect/>
                          </a:stretch>
                        </pic:blipFill>
                        <pic:spPr>
                          <a:xfrm>
                            <a:off x="0" y="0"/>
                            <a:ext cx="1211580" cy="1369060"/>
                          </a:xfrm>
                          <a:prstGeom prst="rect">
                            <a:avLst/>
                          </a:prstGeom>
                        </pic:spPr>
                      </pic:pic>
                    </a:graphicData>
                  </a:graphic>
                </wp:anchor>
              </w:drawing>
            </w:r>
          </w:p>
          <w:p w14:paraId="7D5608FE" w14:textId="77777777" w:rsidR="00732F36" w:rsidRDefault="00732F36" w:rsidP="00732F36">
            <w:pPr>
              <w:rPr>
                <w:rFonts w:ascii="Times New Roman" w:eastAsia="Times New Roman" w:hAnsi="Times New Roman" w:cs="Times New Roman"/>
                <w:color w:val="555555"/>
              </w:rPr>
            </w:pPr>
          </w:p>
          <w:p w14:paraId="68A3F70D" w14:textId="77777777" w:rsidR="00732F36" w:rsidRPr="00C45D88" w:rsidRDefault="00732F36" w:rsidP="00732F36"/>
        </w:tc>
      </w:tr>
      <w:tr w:rsidR="00E26DEA" w:rsidRPr="00C45D88" w14:paraId="3F233FA6" w14:textId="77777777" w:rsidTr="00D842F5">
        <w:tc>
          <w:tcPr>
            <w:tcW w:w="4818" w:type="dxa"/>
          </w:tcPr>
          <w:p w14:paraId="22D0DABE" w14:textId="77777777" w:rsidR="00E26DEA" w:rsidRPr="007936AB" w:rsidRDefault="00E26DEA" w:rsidP="00DE5B71">
            <w:pPr>
              <w:rPr>
                <w:b/>
                <w:sz w:val="32"/>
                <w:szCs w:val="32"/>
              </w:rPr>
            </w:pPr>
            <w:r>
              <w:rPr>
                <w:b/>
                <w:sz w:val="32"/>
                <w:szCs w:val="32"/>
              </w:rPr>
              <w:t>Criminal Background Checks in the Hiring Process: Complying with New Changes in the Law</w:t>
            </w:r>
          </w:p>
          <w:p w14:paraId="41647248" w14:textId="77777777" w:rsidR="00E26DEA" w:rsidRDefault="00E26DEA" w:rsidP="00DE5B71">
            <w:pPr>
              <w:rPr>
                <w:sz w:val="28"/>
                <w:szCs w:val="28"/>
              </w:rPr>
            </w:pPr>
            <w:r>
              <w:rPr>
                <w:sz w:val="28"/>
                <w:szCs w:val="28"/>
              </w:rPr>
              <w:t>January 28</w:t>
            </w:r>
            <w:r w:rsidRPr="0030184E">
              <w:rPr>
                <w:sz w:val="28"/>
                <w:szCs w:val="28"/>
              </w:rPr>
              <w:t>, 2014</w:t>
            </w:r>
            <w:r>
              <w:rPr>
                <w:sz w:val="28"/>
                <w:szCs w:val="28"/>
              </w:rPr>
              <w:t>, 2 to 3</w:t>
            </w:r>
            <w:r w:rsidRPr="0030184E">
              <w:rPr>
                <w:sz w:val="28"/>
                <w:szCs w:val="28"/>
              </w:rPr>
              <w:t>:15 PM EST</w:t>
            </w:r>
          </w:p>
          <w:p w14:paraId="45810408" w14:textId="77777777" w:rsidR="00E26DEA" w:rsidRDefault="00E26DEA" w:rsidP="00DE5B71">
            <w:pPr>
              <w:rPr>
                <w:b/>
                <w:sz w:val="28"/>
                <w:szCs w:val="28"/>
              </w:rPr>
            </w:pPr>
          </w:p>
          <w:p w14:paraId="01847283" w14:textId="77777777" w:rsidR="009D2D9D" w:rsidRDefault="009D2D9D" w:rsidP="009D2D9D">
            <w:r w:rsidRPr="009D2D9D">
              <w:t>Changes in state laws and new guidance from federal agencies have left employers uncertain about considering applicants’ criminal history in the hiring process.  In this interactive webinar, you will learn:</w:t>
            </w:r>
          </w:p>
          <w:p w14:paraId="5129C9A1" w14:textId="77777777" w:rsidR="009D2D9D" w:rsidRDefault="009D2D9D" w:rsidP="009D2D9D"/>
          <w:p w14:paraId="4B290E9D" w14:textId="77777777" w:rsidR="009D2D9D" w:rsidRDefault="009D2D9D" w:rsidP="009D2D9D">
            <w:pPr>
              <w:pStyle w:val="ListParagraph"/>
              <w:numPr>
                <w:ilvl w:val="0"/>
                <w:numId w:val="18"/>
              </w:numPr>
            </w:pPr>
            <w:r w:rsidRPr="009D2D9D">
              <w:t>How to navigate between the Fair Credit Reporting Act, new EEOC guidance, and new OFCCP guidance</w:t>
            </w:r>
          </w:p>
          <w:p w14:paraId="01227C46" w14:textId="77777777" w:rsidR="009D2D9D" w:rsidRDefault="009D2D9D" w:rsidP="009D2D9D">
            <w:pPr>
              <w:pStyle w:val="ListParagraph"/>
              <w:numPr>
                <w:ilvl w:val="0"/>
                <w:numId w:val="18"/>
              </w:numPr>
            </w:pPr>
            <w:r w:rsidRPr="009D2D9D">
              <w:t>How to avoid negligent hiring lawsuits from hiring someone with a criminal background</w:t>
            </w:r>
          </w:p>
          <w:p w14:paraId="230637BD" w14:textId="77777777" w:rsidR="009D2D9D" w:rsidRPr="009D2D9D" w:rsidRDefault="009D2D9D" w:rsidP="009D2D9D">
            <w:pPr>
              <w:pStyle w:val="ListParagraph"/>
              <w:numPr>
                <w:ilvl w:val="0"/>
                <w:numId w:val="18"/>
              </w:numPr>
            </w:pPr>
            <w:r w:rsidRPr="009D2D9D">
              <w:t>How to comply with state and local “Ban the Box” laws that impact employers’ ability to ask about and consider applicants’ criminal history</w:t>
            </w:r>
          </w:p>
          <w:p w14:paraId="40950AE1" w14:textId="77777777" w:rsidR="009D2D9D" w:rsidRDefault="009D2D9D" w:rsidP="00DE5B71"/>
          <w:p w14:paraId="30CF2814" w14:textId="77777777" w:rsidR="00E26DEA" w:rsidRPr="003211D4" w:rsidRDefault="00E26DEA" w:rsidP="00DE5B71">
            <w:pPr>
              <w:rPr>
                <w:b/>
              </w:rPr>
            </w:pPr>
            <w:r w:rsidRPr="003211D4">
              <w:rPr>
                <w:b/>
              </w:rPr>
              <w:t>Attend live and/or view recording for 3 months after webinar</w:t>
            </w:r>
          </w:p>
          <w:p w14:paraId="16414A41" w14:textId="77777777" w:rsidR="00E26DEA" w:rsidRPr="003211D4" w:rsidRDefault="00E26DEA" w:rsidP="00DE5B71">
            <w:pPr>
              <w:rPr>
                <w:b/>
              </w:rPr>
            </w:pPr>
          </w:p>
          <w:p w14:paraId="61CA61EC" w14:textId="77777777" w:rsidR="00E26DEA" w:rsidRPr="003211D4" w:rsidRDefault="00E26DEA" w:rsidP="00DE5B71">
            <w:pPr>
              <w:rPr>
                <w:b/>
              </w:rPr>
            </w:pPr>
            <w:r w:rsidRPr="003211D4">
              <w:rPr>
                <w:b/>
              </w:rPr>
              <w:t>Price Per Attendee (Money-Back Guarantee)</w:t>
            </w:r>
          </w:p>
          <w:p w14:paraId="2C1B916C" w14:textId="77777777" w:rsidR="00E26DEA" w:rsidRPr="003211D4" w:rsidRDefault="00E26DEA" w:rsidP="00DE5B71">
            <w:r w:rsidRPr="003211D4">
              <w:t>$249 per person</w:t>
            </w:r>
          </w:p>
          <w:p w14:paraId="38A6AB49" w14:textId="77777777" w:rsidR="00E26DEA" w:rsidRPr="003211D4" w:rsidRDefault="00E26DEA" w:rsidP="00DE5B71"/>
          <w:p w14:paraId="6D05DB32" w14:textId="77777777" w:rsidR="00E26DEA" w:rsidRPr="003211D4" w:rsidRDefault="00E26DEA" w:rsidP="00DE5B71">
            <w:r w:rsidRPr="003211D4">
              <w:rPr>
                <w:b/>
              </w:rPr>
              <w:t xml:space="preserve">Register and learn more at </w:t>
            </w:r>
            <w:r w:rsidRPr="003211D4">
              <w:t>http://www.clearlawinstitute.com/xxxxx</w:t>
            </w:r>
          </w:p>
          <w:p w14:paraId="14B6F88A" w14:textId="77777777" w:rsidR="00E26DEA" w:rsidRPr="00107E44" w:rsidRDefault="00E26DEA" w:rsidP="00DE5B71">
            <w:pPr>
              <w:rPr>
                <w:sz w:val="30"/>
                <w:szCs w:val="30"/>
              </w:rPr>
            </w:pPr>
          </w:p>
          <w:p w14:paraId="4A6984D9" w14:textId="77777777" w:rsidR="00E26DEA" w:rsidRDefault="00E26DEA" w:rsidP="00DE5B71">
            <w:pPr>
              <w:rPr>
                <w:sz w:val="28"/>
                <w:szCs w:val="28"/>
              </w:rPr>
            </w:pPr>
          </w:p>
          <w:p w14:paraId="4D1A53F2" w14:textId="77777777" w:rsidR="00E26DEA" w:rsidRDefault="00E26DEA" w:rsidP="00DE5B71">
            <w:pPr>
              <w:pStyle w:val="ListParagraph"/>
              <w:rPr>
                <w:b/>
                <w:sz w:val="28"/>
                <w:szCs w:val="28"/>
              </w:rPr>
            </w:pPr>
          </w:p>
          <w:p w14:paraId="06133FF6" w14:textId="77777777" w:rsidR="00E26DEA" w:rsidRDefault="00E26DEA" w:rsidP="00DE5B71">
            <w:pPr>
              <w:pStyle w:val="ListParagraph"/>
              <w:rPr>
                <w:b/>
                <w:sz w:val="28"/>
                <w:szCs w:val="28"/>
              </w:rPr>
            </w:pPr>
          </w:p>
        </w:tc>
        <w:tc>
          <w:tcPr>
            <w:tcW w:w="2580" w:type="dxa"/>
          </w:tcPr>
          <w:p w14:paraId="2B897A10" w14:textId="77777777" w:rsidR="00E26DEA" w:rsidRDefault="00E26DEA" w:rsidP="00DE5B71">
            <w:pPr>
              <w:rPr>
                <w:b/>
                <w:sz w:val="28"/>
                <w:szCs w:val="28"/>
              </w:rPr>
            </w:pPr>
            <w:r>
              <w:rPr>
                <w:b/>
                <w:noProof/>
                <w:sz w:val="56"/>
                <w:szCs w:val="56"/>
              </w:rPr>
              <w:drawing>
                <wp:anchor distT="0" distB="0" distL="114300" distR="114300" simplePos="0" relativeHeight="251715584" behindDoc="0" locked="0" layoutInCell="1" allowOverlap="1" wp14:anchorId="77066AE3" wp14:editId="4C3F713D">
                  <wp:simplePos x="0" y="0"/>
                  <wp:positionH relativeFrom="margin">
                    <wp:posOffset>0</wp:posOffset>
                  </wp:positionH>
                  <wp:positionV relativeFrom="margin">
                    <wp:posOffset>107950</wp:posOffset>
                  </wp:positionV>
                  <wp:extent cx="1371600" cy="137160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etteleveyfrisch.jpg"/>
                          <pic:cNvPicPr/>
                        </pic:nvPicPr>
                        <pic:blipFill>
                          <a:blip r:embed="rId18">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margin">
                    <wp14:pctWidth>0</wp14:pctWidth>
                  </wp14:sizeRelH>
                  <wp14:sizeRelV relativeFrom="margin">
                    <wp14:pctHeight>0</wp14:pctHeight>
                  </wp14:sizeRelV>
                </wp:anchor>
              </w:drawing>
            </w:r>
          </w:p>
          <w:p w14:paraId="541C8C68" w14:textId="77777777" w:rsidR="00E26DEA" w:rsidRDefault="00E26DEA" w:rsidP="00DE5B71">
            <w:pPr>
              <w:rPr>
                <w:rFonts w:ascii="Times New Roman" w:eastAsia="Times New Roman" w:hAnsi="Times New Roman" w:cs="Times New Roman"/>
                <w:color w:val="555555"/>
              </w:rPr>
            </w:pPr>
          </w:p>
          <w:p w14:paraId="66434E64" w14:textId="77777777" w:rsidR="00E26DEA" w:rsidRPr="00C45D88" w:rsidRDefault="009D2D9D" w:rsidP="009D2D9D">
            <w:r w:rsidRPr="009D2D9D">
              <w:rPr>
                <w:rFonts w:eastAsia="Times New Roman" w:cs="Times New Roman"/>
                <w:color w:val="555555"/>
              </w:rPr>
              <w:t xml:space="preserve">An attorney based in New Jersey, Ms. Frisch </w:t>
            </w:r>
            <w:proofErr w:type="gramStart"/>
            <w:r w:rsidRPr="009D2D9D">
              <w:rPr>
                <w:rFonts w:eastAsia="Times New Roman" w:cs="Times New Roman"/>
                <w:color w:val="555555"/>
              </w:rPr>
              <w:t>counsels</w:t>
            </w:r>
            <w:proofErr w:type="gramEnd"/>
            <w:r w:rsidRPr="009D2D9D">
              <w:rPr>
                <w:rFonts w:eastAsia="Times New Roman" w:cs="Times New Roman"/>
                <w:color w:val="555555"/>
              </w:rPr>
              <w:t xml:space="preserve"> senior management and HR professionals in multi-state labor and employment law issues, including discrimination, wrongful termination, wage and hour compliance, privacy and ADA/FMLA, and Title VII. </w:t>
            </w:r>
          </w:p>
        </w:tc>
        <w:bookmarkStart w:id="0" w:name="_GoBack"/>
        <w:bookmarkEnd w:id="0"/>
      </w:tr>
      <w:tr w:rsidR="00516F6A" w:rsidRPr="00C45D88" w14:paraId="3F9EC5CF" w14:textId="77777777" w:rsidTr="00D842F5">
        <w:tc>
          <w:tcPr>
            <w:tcW w:w="4818" w:type="dxa"/>
          </w:tcPr>
          <w:p w14:paraId="464D9DAB" w14:textId="77777777" w:rsidR="00516F6A" w:rsidRPr="007936AB" w:rsidRDefault="00516F6A" w:rsidP="00DE5B71">
            <w:pPr>
              <w:rPr>
                <w:b/>
                <w:sz w:val="32"/>
                <w:szCs w:val="32"/>
              </w:rPr>
            </w:pPr>
            <w:r>
              <w:rPr>
                <w:b/>
                <w:sz w:val="32"/>
                <w:szCs w:val="32"/>
              </w:rPr>
              <w:t>Immigration Compliance</w:t>
            </w:r>
          </w:p>
          <w:p w14:paraId="2AA68536" w14:textId="77777777" w:rsidR="00516F6A" w:rsidRDefault="00516F6A" w:rsidP="00DE5B71">
            <w:pPr>
              <w:rPr>
                <w:sz w:val="28"/>
                <w:szCs w:val="28"/>
              </w:rPr>
            </w:pPr>
            <w:r>
              <w:rPr>
                <w:sz w:val="28"/>
                <w:szCs w:val="28"/>
              </w:rPr>
              <w:t>January 29</w:t>
            </w:r>
            <w:r w:rsidRPr="0030184E">
              <w:rPr>
                <w:sz w:val="28"/>
                <w:szCs w:val="28"/>
              </w:rPr>
              <w:t>, 2014</w:t>
            </w:r>
            <w:r>
              <w:rPr>
                <w:sz w:val="28"/>
                <w:szCs w:val="28"/>
              </w:rPr>
              <w:t>, 1 to 2</w:t>
            </w:r>
            <w:r w:rsidRPr="0030184E">
              <w:rPr>
                <w:sz w:val="28"/>
                <w:szCs w:val="28"/>
              </w:rPr>
              <w:t>:15 PM EST</w:t>
            </w:r>
          </w:p>
          <w:p w14:paraId="51512529" w14:textId="77777777" w:rsidR="00516F6A" w:rsidRDefault="00516F6A" w:rsidP="00DE5B71">
            <w:pPr>
              <w:rPr>
                <w:b/>
                <w:sz w:val="28"/>
                <w:szCs w:val="28"/>
              </w:rPr>
            </w:pPr>
          </w:p>
          <w:p w14:paraId="310B66BE" w14:textId="77777777" w:rsidR="00516F6A" w:rsidRDefault="00516F6A" w:rsidP="00DE5B71"/>
          <w:p w14:paraId="1D71607E" w14:textId="77777777" w:rsidR="00516F6A" w:rsidRDefault="00516F6A" w:rsidP="00DE5B71"/>
          <w:p w14:paraId="218F709B" w14:textId="77777777" w:rsidR="00516F6A" w:rsidRDefault="00516F6A" w:rsidP="00DE5B71"/>
          <w:p w14:paraId="16DFB1F1" w14:textId="77777777" w:rsidR="00516F6A" w:rsidRDefault="00516F6A" w:rsidP="00DE5B71"/>
          <w:p w14:paraId="1EBA36E8" w14:textId="77777777" w:rsidR="00516F6A" w:rsidRDefault="00516F6A" w:rsidP="00DE5B71"/>
          <w:p w14:paraId="68D91947" w14:textId="77777777" w:rsidR="00516F6A" w:rsidRDefault="00516F6A" w:rsidP="00DE5B71"/>
          <w:p w14:paraId="6BAB9F11" w14:textId="77777777" w:rsidR="00516F6A" w:rsidRDefault="00516F6A" w:rsidP="00DE5B71"/>
          <w:p w14:paraId="32024D0E" w14:textId="77777777" w:rsidR="00516F6A" w:rsidRDefault="00516F6A" w:rsidP="00DE5B71"/>
          <w:p w14:paraId="1D52F1EC" w14:textId="77777777" w:rsidR="00516F6A" w:rsidRDefault="00516F6A" w:rsidP="00DE5B71"/>
          <w:p w14:paraId="1217AA6D" w14:textId="77777777" w:rsidR="00516F6A" w:rsidRDefault="00516F6A" w:rsidP="00DE5B71"/>
          <w:p w14:paraId="30F1DA36" w14:textId="77777777" w:rsidR="00516F6A" w:rsidRDefault="00516F6A" w:rsidP="00DE5B71"/>
          <w:p w14:paraId="494D0F73" w14:textId="77777777" w:rsidR="00516F6A" w:rsidRDefault="00516F6A" w:rsidP="00DE5B71"/>
          <w:p w14:paraId="2C5693B5" w14:textId="77777777" w:rsidR="00516F6A" w:rsidRDefault="00516F6A" w:rsidP="00DE5B71"/>
          <w:p w14:paraId="106D53EF" w14:textId="77777777" w:rsidR="00516F6A" w:rsidRDefault="00516F6A" w:rsidP="00DE5B71"/>
          <w:p w14:paraId="4D39AEBF" w14:textId="77777777" w:rsidR="00516F6A" w:rsidRDefault="00516F6A" w:rsidP="00DE5B71"/>
          <w:p w14:paraId="38F1B4B2" w14:textId="77777777" w:rsidR="00516F6A" w:rsidRDefault="00516F6A" w:rsidP="00DE5B71"/>
          <w:p w14:paraId="2BADEC4E" w14:textId="77777777" w:rsidR="00516F6A" w:rsidRDefault="00516F6A" w:rsidP="00DE5B71"/>
          <w:p w14:paraId="4A4F256E" w14:textId="77777777" w:rsidR="00516F6A" w:rsidRDefault="00516F6A" w:rsidP="00DE5B71"/>
          <w:p w14:paraId="595BD689" w14:textId="77777777" w:rsidR="00516F6A" w:rsidRDefault="00516F6A" w:rsidP="00DE5B71"/>
          <w:p w14:paraId="33421CFD" w14:textId="77777777" w:rsidR="00516F6A" w:rsidRDefault="00516F6A" w:rsidP="00DE5B71"/>
          <w:p w14:paraId="0A5ED9E0" w14:textId="77777777" w:rsidR="00516F6A" w:rsidRPr="003211D4" w:rsidRDefault="00516F6A" w:rsidP="00DE5B71">
            <w:pPr>
              <w:rPr>
                <w:b/>
              </w:rPr>
            </w:pPr>
            <w:r w:rsidRPr="003211D4">
              <w:rPr>
                <w:b/>
              </w:rPr>
              <w:t>Attend live and/or view recording for 3 months after webinar</w:t>
            </w:r>
          </w:p>
          <w:p w14:paraId="73D9102F" w14:textId="77777777" w:rsidR="00516F6A" w:rsidRPr="003211D4" w:rsidRDefault="00516F6A" w:rsidP="00DE5B71">
            <w:pPr>
              <w:rPr>
                <w:b/>
              </w:rPr>
            </w:pPr>
          </w:p>
          <w:p w14:paraId="694EC28C" w14:textId="77777777" w:rsidR="00516F6A" w:rsidRPr="003211D4" w:rsidRDefault="00516F6A" w:rsidP="00DE5B71">
            <w:pPr>
              <w:rPr>
                <w:b/>
              </w:rPr>
            </w:pPr>
            <w:r w:rsidRPr="003211D4">
              <w:rPr>
                <w:b/>
              </w:rPr>
              <w:t>Price Per Attendee (Money-Back Guarantee)</w:t>
            </w:r>
          </w:p>
          <w:p w14:paraId="0D8A6F38" w14:textId="77777777" w:rsidR="00516F6A" w:rsidRPr="003211D4" w:rsidRDefault="00516F6A" w:rsidP="00DE5B71">
            <w:r w:rsidRPr="003211D4">
              <w:t>$249 per person</w:t>
            </w:r>
          </w:p>
          <w:p w14:paraId="12D98293" w14:textId="77777777" w:rsidR="00516F6A" w:rsidRPr="003211D4" w:rsidRDefault="00516F6A" w:rsidP="00DE5B71"/>
          <w:p w14:paraId="3D7302F7" w14:textId="77777777" w:rsidR="00516F6A" w:rsidRPr="003211D4" w:rsidRDefault="00516F6A" w:rsidP="00DE5B71">
            <w:r w:rsidRPr="003211D4">
              <w:rPr>
                <w:b/>
              </w:rPr>
              <w:t xml:space="preserve">Register and learn more at </w:t>
            </w:r>
            <w:r w:rsidRPr="003211D4">
              <w:t>http://www.clearlawinstitute.com/xxxxx</w:t>
            </w:r>
          </w:p>
          <w:p w14:paraId="0045951A" w14:textId="77777777" w:rsidR="00516F6A" w:rsidRPr="00107E44" w:rsidRDefault="00516F6A" w:rsidP="00DE5B71">
            <w:pPr>
              <w:rPr>
                <w:sz w:val="30"/>
                <w:szCs w:val="30"/>
              </w:rPr>
            </w:pPr>
          </w:p>
          <w:p w14:paraId="0875B1FB" w14:textId="77777777" w:rsidR="00516F6A" w:rsidRDefault="00516F6A" w:rsidP="00DE5B71">
            <w:pPr>
              <w:rPr>
                <w:sz w:val="28"/>
                <w:szCs w:val="28"/>
              </w:rPr>
            </w:pPr>
          </w:p>
          <w:p w14:paraId="2639B21E" w14:textId="77777777" w:rsidR="00516F6A" w:rsidRDefault="00516F6A" w:rsidP="00DE5B71">
            <w:pPr>
              <w:pStyle w:val="ListParagraph"/>
              <w:rPr>
                <w:b/>
                <w:sz w:val="28"/>
                <w:szCs w:val="28"/>
              </w:rPr>
            </w:pPr>
          </w:p>
          <w:p w14:paraId="0E72F924" w14:textId="77777777" w:rsidR="00516F6A" w:rsidRDefault="00516F6A" w:rsidP="00DE5B71">
            <w:pPr>
              <w:pStyle w:val="ListParagraph"/>
              <w:rPr>
                <w:b/>
                <w:sz w:val="28"/>
                <w:szCs w:val="28"/>
              </w:rPr>
            </w:pPr>
          </w:p>
        </w:tc>
        <w:tc>
          <w:tcPr>
            <w:tcW w:w="2580" w:type="dxa"/>
          </w:tcPr>
          <w:p w14:paraId="6BCC92E9" w14:textId="77777777" w:rsidR="00516F6A" w:rsidRDefault="00516F6A" w:rsidP="00DE5B71">
            <w:pPr>
              <w:rPr>
                <w:b/>
                <w:sz w:val="28"/>
                <w:szCs w:val="28"/>
              </w:rPr>
            </w:pPr>
            <w:r>
              <w:rPr>
                <w:noProof/>
                <w:sz w:val="28"/>
                <w:szCs w:val="28"/>
              </w:rPr>
              <w:drawing>
                <wp:anchor distT="0" distB="0" distL="114300" distR="114300" simplePos="0" relativeHeight="251719680" behindDoc="0" locked="0" layoutInCell="1" allowOverlap="1" wp14:anchorId="38E804DB" wp14:editId="380F1B47">
                  <wp:simplePos x="0" y="0"/>
                  <wp:positionH relativeFrom="margin">
                    <wp:posOffset>114300</wp:posOffset>
                  </wp:positionH>
                  <wp:positionV relativeFrom="margin">
                    <wp:posOffset>1707515</wp:posOffset>
                  </wp:positionV>
                  <wp:extent cx="1143000" cy="1559560"/>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vidpace.jpg"/>
                          <pic:cNvPicPr/>
                        </pic:nvPicPr>
                        <pic:blipFill>
                          <a:blip r:embed="rId19">
                            <a:extLst>
                              <a:ext uri="{28A0092B-C50C-407E-A947-70E740481C1C}">
                                <a14:useLocalDpi xmlns:a14="http://schemas.microsoft.com/office/drawing/2010/main" val="0"/>
                              </a:ext>
                            </a:extLst>
                          </a:blip>
                          <a:stretch>
                            <a:fillRect/>
                          </a:stretch>
                        </pic:blipFill>
                        <pic:spPr>
                          <a:xfrm>
                            <a:off x="0" y="0"/>
                            <a:ext cx="1143000" cy="1559560"/>
                          </a:xfrm>
                          <a:prstGeom prst="rect">
                            <a:avLst/>
                          </a:prstGeom>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717632" behindDoc="0" locked="0" layoutInCell="1" allowOverlap="1" wp14:anchorId="369644D7" wp14:editId="3DDBC1F9">
                  <wp:simplePos x="0" y="0"/>
                  <wp:positionH relativeFrom="margin">
                    <wp:posOffset>114300</wp:posOffset>
                  </wp:positionH>
                  <wp:positionV relativeFrom="margin">
                    <wp:posOffset>107950</wp:posOffset>
                  </wp:positionV>
                  <wp:extent cx="1202690" cy="1485900"/>
                  <wp:effectExtent l="0" t="0" r="0" b="1270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liepace.jpg"/>
                          <pic:cNvPicPr/>
                        </pic:nvPicPr>
                        <pic:blipFill>
                          <a:blip r:embed="rId20">
                            <a:extLst>
                              <a:ext uri="{28A0092B-C50C-407E-A947-70E740481C1C}">
                                <a14:useLocalDpi xmlns:a14="http://schemas.microsoft.com/office/drawing/2010/main" val="0"/>
                              </a:ext>
                            </a:extLst>
                          </a:blip>
                          <a:stretch>
                            <a:fillRect/>
                          </a:stretch>
                        </pic:blipFill>
                        <pic:spPr>
                          <a:xfrm>
                            <a:off x="0" y="0"/>
                            <a:ext cx="1202690" cy="1485900"/>
                          </a:xfrm>
                          <a:prstGeom prst="rect">
                            <a:avLst/>
                          </a:prstGeom>
                        </pic:spPr>
                      </pic:pic>
                    </a:graphicData>
                  </a:graphic>
                  <wp14:sizeRelH relativeFrom="margin">
                    <wp14:pctWidth>0</wp14:pctWidth>
                  </wp14:sizeRelH>
                  <wp14:sizeRelV relativeFrom="margin">
                    <wp14:pctHeight>0</wp14:pctHeight>
                  </wp14:sizeRelV>
                </wp:anchor>
              </w:drawing>
            </w:r>
          </w:p>
          <w:p w14:paraId="222CD903" w14:textId="77777777" w:rsidR="00516F6A" w:rsidRDefault="00516F6A" w:rsidP="00DE5B71">
            <w:pPr>
              <w:rPr>
                <w:rFonts w:ascii="Times New Roman" w:eastAsia="Times New Roman" w:hAnsi="Times New Roman" w:cs="Times New Roman"/>
                <w:color w:val="555555"/>
              </w:rPr>
            </w:pPr>
          </w:p>
          <w:p w14:paraId="2D8E1A96" w14:textId="77777777" w:rsidR="00516F6A" w:rsidRPr="00C45D88" w:rsidRDefault="00516F6A" w:rsidP="00DE5B71"/>
        </w:tc>
      </w:tr>
      <w:tr w:rsidR="00516F6A" w:rsidRPr="00C45D88" w14:paraId="00797C8E" w14:textId="77777777" w:rsidTr="00D842F5">
        <w:tc>
          <w:tcPr>
            <w:tcW w:w="4818" w:type="dxa"/>
          </w:tcPr>
          <w:p w14:paraId="49175D75" w14:textId="77777777" w:rsidR="00516F6A" w:rsidRPr="007936AB" w:rsidRDefault="00516F6A" w:rsidP="00DE5B71">
            <w:pPr>
              <w:rPr>
                <w:b/>
                <w:sz w:val="32"/>
                <w:szCs w:val="32"/>
              </w:rPr>
            </w:pPr>
            <w:r>
              <w:rPr>
                <w:b/>
                <w:sz w:val="32"/>
                <w:szCs w:val="32"/>
              </w:rPr>
              <w:t>Writing Employee Investigation Reports</w:t>
            </w:r>
          </w:p>
          <w:p w14:paraId="20692161" w14:textId="77777777" w:rsidR="00516F6A" w:rsidRDefault="00516F6A" w:rsidP="00DE5B71">
            <w:pPr>
              <w:rPr>
                <w:sz w:val="28"/>
                <w:szCs w:val="28"/>
              </w:rPr>
            </w:pPr>
            <w:r>
              <w:rPr>
                <w:sz w:val="28"/>
                <w:szCs w:val="28"/>
              </w:rPr>
              <w:t>January 30</w:t>
            </w:r>
            <w:r w:rsidRPr="0030184E">
              <w:rPr>
                <w:sz w:val="28"/>
                <w:szCs w:val="28"/>
              </w:rPr>
              <w:t>, 2014</w:t>
            </w:r>
            <w:r>
              <w:rPr>
                <w:sz w:val="28"/>
                <w:szCs w:val="28"/>
              </w:rPr>
              <w:t>, 1 to 2</w:t>
            </w:r>
            <w:r w:rsidRPr="0030184E">
              <w:rPr>
                <w:sz w:val="28"/>
                <w:szCs w:val="28"/>
              </w:rPr>
              <w:t>:15 PM EST</w:t>
            </w:r>
          </w:p>
          <w:p w14:paraId="7C3251D6" w14:textId="77777777" w:rsidR="00516F6A" w:rsidRDefault="00516F6A" w:rsidP="00DE5B71">
            <w:pPr>
              <w:rPr>
                <w:b/>
                <w:sz w:val="28"/>
                <w:szCs w:val="28"/>
              </w:rPr>
            </w:pPr>
          </w:p>
          <w:p w14:paraId="317A8983" w14:textId="77777777" w:rsidR="00516F6A" w:rsidRDefault="00516F6A" w:rsidP="00516F6A">
            <w:r w:rsidRPr="00516F6A">
              <w:t>Former U.S. Department of Justice attorney Michael Johnson provides practical guidance for writing investigation reports in this interactive webinar. You will learn how to efficiently write reports that are clear, concise, and legally defensible.</w:t>
            </w:r>
          </w:p>
          <w:p w14:paraId="44FA295A" w14:textId="77777777" w:rsidR="00516F6A" w:rsidRPr="00516F6A" w:rsidRDefault="00516F6A" w:rsidP="00516F6A"/>
          <w:p w14:paraId="4C113577" w14:textId="77777777" w:rsidR="00516F6A" w:rsidRDefault="00516F6A" w:rsidP="00516F6A">
            <w:r w:rsidRPr="00516F6A">
              <w:t>Among other things, you will learn:</w:t>
            </w:r>
          </w:p>
          <w:p w14:paraId="4B3CF2EB" w14:textId="77777777" w:rsidR="00516F6A" w:rsidRDefault="00516F6A" w:rsidP="00516F6A"/>
          <w:p w14:paraId="7C3FEF4B" w14:textId="77777777" w:rsidR="00516F6A" w:rsidRDefault="00516F6A" w:rsidP="00516F6A">
            <w:pPr>
              <w:pStyle w:val="ListParagraph"/>
              <w:numPr>
                <w:ilvl w:val="0"/>
                <w:numId w:val="19"/>
              </w:numPr>
            </w:pPr>
            <w:r w:rsidRPr="00516F6A">
              <w:t>Legal considerations of what to include, and not include, in the report</w:t>
            </w:r>
          </w:p>
          <w:p w14:paraId="3BCC0CDA" w14:textId="77777777" w:rsidR="00516F6A" w:rsidRDefault="00516F6A" w:rsidP="00516F6A">
            <w:pPr>
              <w:pStyle w:val="ListParagraph"/>
              <w:numPr>
                <w:ilvl w:val="0"/>
                <w:numId w:val="19"/>
              </w:numPr>
            </w:pPr>
            <w:r w:rsidRPr="00516F6A">
              <w:t>How to break up the report writing process into six discrete steps</w:t>
            </w:r>
          </w:p>
          <w:p w14:paraId="1E15E3BC" w14:textId="77777777" w:rsidR="00516F6A" w:rsidRDefault="00516F6A" w:rsidP="00516F6A">
            <w:pPr>
              <w:pStyle w:val="ListParagraph"/>
              <w:numPr>
                <w:ilvl w:val="0"/>
                <w:numId w:val="19"/>
              </w:numPr>
            </w:pPr>
            <w:r w:rsidRPr="00516F6A">
              <w:t>How to overcome “writer’s block”</w:t>
            </w:r>
          </w:p>
          <w:p w14:paraId="48CE6349" w14:textId="77777777" w:rsidR="00516F6A" w:rsidRPr="00516F6A" w:rsidRDefault="00516F6A" w:rsidP="00516F6A">
            <w:pPr>
              <w:pStyle w:val="ListParagraph"/>
              <w:numPr>
                <w:ilvl w:val="0"/>
                <w:numId w:val="19"/>
              </w:numPr>
            </w:pPr>
            <w:r w:rsidRPr="00516F6A">
              <w:t>The rules for clear and concise writing</w:t>
            </w:r>
          </w:p>
          <w:p w14:paraId="30C3C601" w14:textId="77777777" w:rsidR="00516F6A" w:rsidRDefault="00516F6A" w:rsidP="00DE5B71"/>
          <w:p w14:paraId="618FF013" w14:textId="77777777" w:rsidR="00516F6A" w:rsidRPr="003211D4" w:rsidRDefault="00516F6A" w:rsidP="00DE5B71">
            <w:pPr>
              <w:rPr>
                <w:b/>
              </w:rPr>
            </w:pPr>
            <w:r w:rsidRPr="003211D4">
              <w:rPr>
                <w:b/>
              </w:rPr>
              <w:t>Attend live and/or view recording for 3 months after webinar</w:t>
            </w:r>
          </w:p>
          <w:p w14:paraId="69F9EF54" w14:textId="77777777" w:rsidR="00516F6A" w:rsidRPr="003211D4" w:rsidRDefault="00516F6A" w:rsidP="00DE5B71">
            <w:pPr>
              <w:rPr>
                <w:b/>
              </w:rPr>
            </w:pPr>
          </w:p>
          <w:p w14:paraId="345F4EF8" w14:textId="77777777" w:rsidR="00516F6A" w:rsidRPr="003211D4" w:rsidRDefault="00516F6A" w:rsidP="00DE5B71">
            <w:pPr>
              <w:rPr>
                <w:b/>
              </w:rPr>
            </w:pPr>
            <w:r w:rsidRPr="003211D4">
              <w:rPr>
                <w:b/>
              </w:rPr>
              <w:t>Price Per Attendee (Money-Back Guarantee)</w:t>
            </w:r>
          </w:p>
          <w:p w14:paraId="476557AF" w14:textId="77777777" w:rsidR="00516F6A" w:rsidRPr="003211D4" w:rsidRDefault="00516F6A" w:rsidP="00DE5B71">
            <w:r w:rsidRPr="003211D4">
              <w:t>$249 per person</w:t>
            </w:r>
          </w:p>
          <w:p w14:paraId="15E1BB61" w14:textId="77777777" w:rsidR="00516F6A" w:rsidRPr="003211D4" w:rsidRDefault="00516F6A" w:rsidP="00DE5B71"/>
          <w:p w14:paraId="0FDE33CF" w14:textId="77777777" w:rsidR="00516F6A" w:rsidRPr="003211D4" w:rsidRDefault="00516F6A" w:rsidP="00DE5B71">
            <w:r w:rsidRPr="003211D4">
              <w:rPr>
                <w:b/>
              </w:rPr>
              <w:t xml:space="preserve">Register and learn more at </w:t>
            </w:r>
            <w:r w:rsidRPr="003211D4">
              <w:t>http://www.clearlawinstitute.com/xxxxx</w:t>
            </w:r>
          </w:p>
          <w:p w14:paraId="5A764F2F" w14:textId="77777777" w:rsidR="00516F6A" w:rsidRPr="00107E44" w:rsidRDefault="00516F6A" w:rsidP="00DE5B71">
            <w:pPr>
              <w:rPr>
                <w:sz w:val="30"/>
                <w:szCs w:val="30"/>
              </w:rPr>
            </w:pPr>
          </w:p>
          <w:p w14:paraId="07C8A6C1" w14:textId="77777777" w:rsidR="00516F6A" w:rsidRDefault="00516F6A" w:rsidP="00DE5B71">
            <w:pPr>
              <w:rPr>
                <w:sz w:val="28"/>
                <w:szCs w:val="28"/>
              </w:rPr>
            </w:pPr>
          </w:p>
          <w:p w14:paraId="37B1E413" w14:textId="77777777" w:rsidR="00516F6A" w:rsidRDefault="00516F6A" w:rsidP="00DE5B71">
            <w:pPr>
              <w:pStyle w:val="ListParagraph"/>
              <w:rPr>
                <w:b/>
                <w:sz w:val="28"/>
                <w:szCs w:val="28"/>
              </w:rPr>
            </w:pPr>
          </w:p>
          <w:p w14:paraId="3E877BF4" w14:textId="77777777" w:rsidR="00516F6A" w:rsidRDefault="00516F6A" w:rsidP="00DE5B71">
            <w:pPr>
              <w:pStyle w:val="ListParagraph"/>
              <w:rPr>
                <w:b/>
                <w:sz w:val="28"/>
                <w:szCs w:val="28"/>
              </w:rPr>
            </w:pPr>
          </w:p>
        </w:tc>
        <w:tc>
          <w:tcPr>
            <w:tcW w:w="2580" w:type="dxa"/>
          </w:tcPr>
          <w:p w14:paraId="6EAB0B51" w14:textId="77777777" w:rsidR="00516F6A" w:rsidRDefault="00516F6A" w:rsidP="00DE5B71">
            <w:pPr>
              <w:rPr>
                <w:b/>
                <w:sz w:val="28"/>
                <w:szCs w:val="28"/>
              </w:rPr>
            </w:pPr>
            <w:r>
              <w:rPr>
                <w:noProof/>
                <w:sz w:val="28"/>
                <w:szCs w:val="28"/>
              </w:rPr>
              <w:drawing>
                <wp:anchor distT="0" distB="0" distL="114300" distR="114300" simplePos="0" relativeHeight="251721728" behindDoc="0" locked="0" layoutInCell="1" allowOverlap="1" wp14:anchorId="32AD4D71" wp14:editId="3D80B5AD">
                  <wp:simplePos x="0" y="0"/>
                  <wp:positionH relativeFrom="margin">
                    <wp:posOffset>-24130</wp:posOffset>
                  </wp:positionH>
                  <wp:positionV relativeFrom="margin">
                    <wp:posOffset>112395</wp:posOffset>
                  </wp:positionV>
                  <wp:extent cx="1457325" cy="1557655"/>
                  <wp:effectExtent l="0" t="0" r="0" b="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haelJohnsonPhoto.jpg"/>
                          <pic:cNvPicPr/>
                        </pic:nvPicPr>
                        <pic:blipFill>
                          <a:blip r:embed="rId15">
                            <a:extLst>
                              <a:ext uri="{28A0092B-C50C-407E-A947-70E740481C1C}">
                                <a14:useLocalDpi xmlns:a14="http://schemas.microsoft.com/office/drawing/2010/main" val="0"/>
                              </a:ext>
                            </a:extLst>
                          </a:blip>
                          <a:stretch>
                            <a:fillRect/>
                          </a:stretch>
                        </pic:blipFill>
                        <pic:spPr>
                          <a:xfrm>
                            <a:off x="0" y="0"/>
                            <a:ext cx="1457325" cy="1557655"/>
                          </a:xfrm>
                          <a:prstGeom prst="rect">
                            <a:avLst/>
                          </a:prstGeom>
                        </pic:spPr>
                      </pic:pic>
                    </a:graphicData>
                  </a:graphic>
                  <wp14:sizeRelH relativeFrom="margin">
                    <wp14:pctWidth>0</wp14:pctWidth>
                  </wp14:sizeRelH>
                  <wp14:sizeRelV relativeFrom="margin">
                    <wp14:pctHeight>0</wp14:pctHeight>
                  </wp14:sizeRelV>
                </wp:anchor>
              </w:drawing>
            </w:r>
          </w:p>
          <w:p w14:paraId="32DE0DCD" w14:textId="77777777" w:rsidR="00516F6A" w:rsidRDefault="00516F6A" w:rsidP="00DE5B71">
            <w:pPr>
              <w:rPr>
                <w:rFonts w:ascii="Times New Roman" w:eastAsia="Times New Roman" w:hAnsi="Times New Roman" w:cs="Times New Roman"/>
                <w:color w:val="555555"/>
              </w:rPr>
            </w:pPr>
          </w:p>
          <w:p w14:paraId="0BC43031" w14:textId="77777777" w:rsidR="00516F6A" w:rsidRPr="00C45D88" w:rsidRDefault="00433558" w:rsidP="00433558">
            <w:r w:rsidRPr="00433558">
              <w:rPr>
                <w:rFonts w:eastAsia="Times New Roman" w:cs="Times New Roman"/>
                <w:color w:val="555555"/>
              </w:rPr>
              <w:t>Michael Johnson, CEO of Clear Law Institute, is a former U.S. Department of Justice attorney.  Michael has trained thousands of professionals how to investigate employee misconduct and write investigative reports.  He has provided investigations training to organizations such as the EEOC, Google, and the United Nations.  </w:t>
            </w:r>
          </w:p>
        </w:tc>
      </w:tr>
    </w:tbl>
    <w:p w14:paraId="4FAC0244" w14:textId="77777777" w:rsidR="00D842F5" w:rsidRDefault="00D842F5">
      <w:r>
        <w:br w:type="page"/>
      </w:r>
    </w:p>
    <w:tbl>
      <w:tblPr>
        <w:tblStyle w:val="TableGrid"/>
        <w:tblW w:w="0" w:type="auto"/>
        <w:tblInd w:w="18" w:type="dxa"/>
        <w:tblLook w:val="04A0" w:firstRow="1" w:lastRow="0" w:firstColumn="1" w:lastColumn="0" w:noHBand="0" w:noVBand="1"/>
      </w:tblPr>
      <w:tblGrid>
        <w:gridCol w:w="4818"/>
        <w:gridCol w:w="2580"/>
      </w:tblGrid>
      <w:tr w:rsidR="00D26F69" w:rsidRPr="00C45D88" w14:paraId="188885F3" w14:textId="77777777" w:rsidTr="00D842F5">
        <w:tc>
          <w:tcPr>
            <w:tcW w:w="4818" w:type="dxa"/>
          </w:tcPr>
          <w:p w14:paraId="14DFCAC4" w14:textId="77777777" w:rsidR="00D26F69" w:rsidRDefault="00D26F69" w:rsidP="00862229">
            <w:pPr>
              <w:rPr>
                <w:b/>
                <w:sz w:val="32"/>
                <w:szCs w:val="32"/>
              </w:rPr>
            </w:pPr>
          </w:p>
          <w:p w14:paraId="68727AE5" w14:textId="77777777" w:rsidR="00D26F69" w:rsidRPr="007936AB" w:rsidRDefault="00D26F69" w:rsidP="00862229">
            <w:pPr>
              <w:rPr>
                <w:b/>
                <w:sz w:val="32"/>
                <w:szCs w:val="32"/>
              </w:rPr>
            </w:pPr>
            <w:r>
              <w:rPr>
                <w:b/>
                <w:sz w:val="32"/>
                <w:szCs w:val="32"/>
              </w:rPr>
              <w:t>New Regulations for 2014 in California</w:t>
            </w:r>
          </w:p>
          <w:p w14:paraId="0AE19E27" w14:textId="77777777" w:rsidR="00D26F69" w:rsidRDefault="00D26F69" w:rsidP="00862229">
            <w:pPr>
              <w:rPr>
                <w:sz w:val="28"/>
                <w:szCs w:val="28"/>
              </w:rPr>
            </w:pPr>
            <w:r>
              <w:rPr>
                <w:sz w:val="28"/>
                <w:szCs w:val="28"/>
              </w:rPr>
              <w:t>January 31</w:t>
            </w:r>
            <w:r w:rsidRPr="0030184E">
              <w:rPr>
                <w:sz w:val="28"/>
                <w:szCs w:val="28"/>
              </w:rPr>
              <w:t>, 2014</w:t>
            </w:r>
            <w:r>
              <w:rPr>
                <w:sz w:val="28"/>
                <w:szCs w:val="28"/>
              </w:rPr>
              <w:t>, 2 to 3</w:t>
            </w:r>
            <w:r w:rsidRPr="0030184E">
              <w:rPr>
                <w:sz w:val="28"/>
                <w:szCs w:val="28"/>
              </w:rPr>
              <w:t>:15 PM EST</w:t>
            </w:r>
          </w:p>
          <w:p w14:paraId="0C7CF46B" w14:textId="77777777" w:rsidR="00D26F69" w:rsidRDefault="00D26F69" w:rsidP="00862229">
            <w:pPr>
              <w:rPr>
                <w:b/>
                <w:sz w:val="28"/>
                <w:szCs w:val="28"/>
              </w:rPr>
            </w:pPr>
          </w:p>
          <w:p w14:paraId="30B973D4" w14:textId="77777777" w:rsidR="00D26F69" w:rsidRDefault="00D26F69" w:rsidP="00862229"/>
          <w:p w14:paraId="559D6661" w14:textId="77777777" w:rsidR="00D26F69" w:rsidRDefault="00D26F69" w:rsidP="00862229"/>
          <w:p w14:paraId="126D7354" w14:textId="77777777" w:rsidR="00D26F69" w:rsidRDefault="00D26F69" w:rsidP="00862229"/>
          <w:p w14:paraId="0BEE1A10" w14:textId="77777777" w:rsidR="00D26F69" w:rsidRDefault="00D26F69" w:rsidP="00862229"/>
          <w:p w14:paraId="486A824C" w14:textId="77777777" w:rsidR="00D26F69" w:rsidRDefault="00D26F69" w:rsidP="00862229"/>
          <w:p w14:paraId="39157713" w14:textId="77777777" w:rsidR="00D26F69" w:rsidRDefault="00D26F69" w:rsidP="00862229"/>
          <w:p w14:paraId="0785E919" w14:textId="77777777" w:rsidR="00D26F69" w:rsidRDefault="00D26F69" w:rsidP="00862229"/>
          <w:p w14:paraId="374C2BB7" w14:textId="77777777" w:rsidR="00D26F69" w:rsidRDefault="00D26F69" w:rsidP="00862229"/>
          <w:p w14:paraId="0035D7D6" w14:textId="77777777" w:rsidR="00D26F69" w:rsidRDefault="00D26F69" w:rsidP="00862229"/>
          <w:p w14:paraId="2CA5E3BE" w14:textId="77777777" w:rsidR="00D26F69" w:rsidRDefault="00D26F69" w:rsidP="00862229"/>
          <w:p w14:paraId="731EAFF0" w14:textId="77777777" w:rsidR="00D26F69" w:rsidRDefault="00D26F69" w:rsidP="00862229"/>
          <w:p w14:paraId="7B507016" w14:textId="77777777" w:rsidR="00D26F69" w:rsidRDefault="00D26F69" w:rsidP="00862229"/>
          <w:p w14:paraId="57E8FD64" w14:textId="77777777" w:rsidR="00D26F69" w:rsidRDefault="00D26F69" w:rsidP="00862229"/>
          <w:p w14:paraId="204DD9D8" w14:textId="77777777" w:rsidR="00D26F69" w:rsidRDefault="00D26F69" w:rsidP="00862229"/>
          <w:p w14:paraId="65AAF840" w14:textId="77777777" w:rsidR="00D26F69" w:rsidRDefault="00D26F69" w:rsidP="00862229"/>
          <w:p w14:paraId="6B02A5B6" w14:textId="77777777" w:rsidR="00D26F69" w:rsidRDefault="00D26F69" w:rsidP="00862229"/>
          <w:p w14:paraId="5F9C17A0" w14:textId="77777777" w:rsidR="00D26F69" w:rsidRDefault="00D26F69" w:rsidP="00862229"/>
          <w:p w14:paraId="02432D2B" w14:textId="77777777" w:rsidR="00D26F69" w:rsidRDefault="00D26F69" w:rsidP="00862229"/>
          <w:p w14:paraId="66288E81" w14:textId="77777777" w:rsidR="00D26F69" w:rsidRPr="003211D4" w:rsidRDefault="00D26F69" w:rsidP="00862229">
            <w:pPr>
              <w:rPr>
                <w:b/>
              </w:rPr>
            </w:pPr>
            <w:r w:rsidRPr="003211D4">
              <w:rPr>
                <w:b/>
              </w:rPr>
              <w:t>Attend live and/or view recording for 3 months after webinar</w:t>
            </w:r>
          </w:p>
          <w:p w14:paraId="3CEFDA6F" w14:textId="77777777" w:rsidR="00D26F69" w:rsidRPr="003211D4" w:rsidRDefault="00D26F69" w:rsidP="00862229">
            <w:pPr>
              <w:rPr>
                <w:b/>
              </w:rPr>
            </w:pPr>
          </w:p>
          <w:p w14:paraId="589BB08F" w14:textId="77777777" w:rsidR="00D26F69" w:rsidRPr="003211D4" w:rsidRDefault="00D26F69" w:rsidP="00862229">
            <w:pPr>
              <w:rPr>
                <w:b/>
              </w:rPr>
            </w:pPr>
            <w:r w:rsidRPr="003211D4">
              <w:rPr>
                <w:b/>
              </w:rPr>
              <w:t>Price Per Attendee (Money-Back Guarantee)</w:t>
            </w:r>
          </w:p>
          <w:p w14:paraId="67D14ECA" w14:textId="77777777" w:rsidR="00D26F69" w:rsidRPr="003211D4" w:rsidRDefault="00D26F69" w:rsidP="00862229">
            <w:r w:rsidRPr="003211D4">
              <w:t>$249 per person</w:t>
            </w:r>
          </w:p>
          <w:p w14:paraId="63C88A5A" w14:textId="77777777" w:rsidR="00D26F69" w:rsidRPr="003211D4" w:rsidRDefault="00D26F69" w:rsidP="00862229"/>
          <w:p w14:paraId="1F7078E9" w14:textId="77777777" w:rsidR="00D26F69" w:rsidRPr="003211D4" w:rsidRDefault="00D26F69" w:rsidP="00862229">
            <w:r w:rsidRPr="003211D4">
              <w:rPr>
                <w:b/>
              </w:rPr>
              <w:t xml:space="preserve">Register and learn more at </w:t>
            </w:r>
            <w:r w:rsidRPr="003211D4">
              <w:t>http://www.clearlawinstitute.com/xxxxx</w:t>
            </w:r>
          </w:p>
          <w:p w14:paraId="38DB50CC" w14:textId="77777777" w:rsidR="00D26F69" w:rsidRPr="00107E44" w:rsidRDefault="00D26F69" w:rsidP="00862229">
            <w:pPr>
              <w:rPr>
                <w:sz w:val="30"/>
                <w:szCs w:val="30"/>
              </w:rPr>
            </w:pPr>
          </w:p>
          <w:p w14:paraId="50B766E5" w14:textId="77777777" w:rsidR="00D26F69" w:rsidRDefault="00D26F69" w:rsidP="00862229">
            <w:pPr>
              <w:rPr>
                <w:sz w:val="28"/>
                <w:szCs w:val="28"/>
              </w:rPr>
            </w:pPr>
          </w:p>
          <w:p w14:paraId="26F32F4B" w14:textId="77777777" w:rsidR="00D26F69" w:rsidRDefault="00D26F69" w:rsidP="00862229">
            <w:pPr>
              <w:pStyle w:val="ListParagraph"/>
              <w:rPr>
                <w:b/>
                <w:sz w:val="28"/>
                <w:szCs w:val="28"/>
              </w:rPr>
            </w:pPr>
          </w:p>
          <w:p w14:paraId="5A6A0A64" w14:textId="77777777" w:rsidR="00D26F69" w:rsidRDefault="00D26F69" w:rsidP="00862229">
            <w:pPr>
              <w:pStyle w:val="ListParagraph"/>
              <w:rPr>
                <w:b/>
                <w:sz w:val="28"/>
                <w:szCs w:val="28"/>
              </w:rPr>
            </w:pPr>
          </w:p>
        </w:tc>
        <w:tc>
          <w:tcPr>
            <w:tcW w:w="2580" w:type="dxa"/>
          </w:tcPr>
          <w:p w14:paraId="311D765F" w14:textId="77777777" w:rsidR="00D26F69" w:rsidRDefault="00D26F69" w:rsidP="00862229">
            <w:pPr>
              <w:rPr>
                <w:b/>
                <w:sz w:val="28"/>
                <w:szCs w:val="28"/>
              </w:rPr>
            </w:pPr>
          </w:p>
          <w:p w14:paraId="5252DE65" w14:textId="77777777" w:rsidR="00D26F69" w:rsidRDefault="00D26F69" w:rsidP="00862229">
            <w:pPr>
              <w:rPr>
                <w:rFonts w:ascii="Times New Roman" w:eastAsia="Times New Roman" w:hAnsi="Times New Roman" w:cs="Times New Roman"/>
                <w:color w:val="555555"/>
              </w:rPr>
            </w:pPr>
            <w:r>
              <w:rPr>
                <w:noProof/>
                <w:sz w:val="28"/>
                <w:szCs w:val="28"/>
              </w:rPr>
              <w:drawing>
                <wp:anchor distT="0" distB="0" distL="114300" distR="114300" simplePos="0" relativeHeight="251723776" behindDoc="0" locked="0" layoutInCell="1" allowOverlap="1" wp14:anchorId="0DC68E95" wp14:editId="1558B0B7">
                  <wp:simplePos x="0" y="0"/>
                  <wp:positionH relativeFrom="margin">
                    <wp:posOffset>19685</wp:posOffset>
                  </wp:positionH>
                  <wp:positionV relativeFrom="margin">
                    <wp:posOffset>112395</wp:posOffset>
                  </wp:positionV>
                  <wp:extent cx="1501140" cy="1485900"/>
                  <wp:effectExtent l="0" t="0" r="0" b="1270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uglasfarmer.jpg"/>
                          <pic:cNvPicPr/>
                        </pic:nvPicPr>
                        <pic:blipFill>
                          <a:blip r:embed="rId21">
                            <a:extLst>
                              <a:ext uri="{28A0092B-C50C-407E-A947-70E740481C1C}">
                                <a14:useLocalDpi xmlns:a14="http://schemas.microsoft.com/office/drawing/2010/main" val="0"/>
                              </a:ext>
                            </a:extLst>
                          </a:blip>
                          <a:stretch>
                            <a:fillRect/>
                          </a:stretch>
                        </pic:blipFill>
                        <pic:spPr>
                          <a:xfrm>
                            <a:off x="0" y="0"/>
                            <a:ext cx="1501140" cy="1485900"/>
                          </a:xfrm>
                          <a:prstGeom prst="rect">
                            <a:avLst/>
                          </a:prstGeom>
                        </pic:spPr>
                      </pic:pic>
                    </a:graphicData>
                  </a:graphic>
                  <wp14:sizeRelH relativeFrom="margin">
                    <wp14:pctWidth>0</wp14:pctWidth>
                  </wp14:sizeRelH>
                  <wp14:sizeRelV relativeFrom="margin">
                    <wp14:pctHeight>0</wp14:pctHeight>
                  </wp14:sizeRelV>
                </wp:anchor>
              </w:drawing>
            </w:r>
          </w:p>
          <w:p w14:paraId="502AB842" w14:textId="77777777" w:rsidR="00D26F69" w:rsidRDefault="00D26F69" w:rsidP="00862229"/>
          <w:p w14:paraId="11EBA794" w14:textId="77777777" w:rsidR="00D842F5" w:rsidRPr="00C45D88" w:rsidRDefault="00D842F5" w:rsidP="00862229"/>
        </w:tc>
      </w:tr>
    </w:tbl>
    <w:p w14:paraId="4887830F" w14:textId="77777777" w:rsidR="00E349EA" w:rsidRPr="00D26F69" w:rsidRDefault="00E349EA" w:rsidP="00D26F69">
      <w:pPr>
        <w:rPr>
          <w:b/>
          <w:sz w:val="28"/>
          <w:szCs w:val="28"/>
        </w:rPr>
        <w:sectPr w:rsidR="00E349EA" w:rsidRPr="00D26F69" w:rsidSect="00A82516">
          <w:footerReference w:type="even" r:id="rId22"/>
          <w:footerReference w:type="default" r:id="rId23"/>
          <w:footerReference w:type="first" r:id="rId24"/>
          <w:pgSz w:w="7920" w:h="12240"/>
          <w:pgMar w:top="360" w:right="360" w:bottom="360" w:left="360" w:header="720" w:footer="720" w:gutter="0"/>
          <w:cols w:space="720"/>
          <w:titlePg/>
          <w:docGrid w:linePitch="360"/>
        </w:sectPr>
      </w:pPr>
    </w:p>
    <w:p w14:paraId="11BBB0BE" w14:textId="77777777" w:rsidR="007B651A" w:rsidRPr="007B651A" w:rsidRDefault="001F15B7" w:rsidP="006C7EC6">
      <w:pPr>
        <w:tabs>
          <w:tab w:val="left" w:pos="3510"/>
          <w:tab w:val="left" w:pos="5310"/>
          <w:tab w:val="left" w:pos="6390"/>
          <w:tab w:val="left" w:pos="8010"/>
        </w:tabs>
        <w:ind w:right="5116"/>
        <w:rPr>
          <w:b/>
          <w:sz w:val="32"/>
          <w:szCs w:val="32"/>
        </w:rPr>
      </w:pPr>
      <w:r w:rsidRPr="001A588A">
        <w:rPr>
          <w:noProof/>
          <w:sz w:val="52"/>
          <w:szCs w:val="52"/>
        </w:rPr>
        <w:drawing>
          <wp:anchor distT="0" distB="0" distL="114300" distR="114300" simplePos="0" relativeHeight="251736064" behindDoc="0" locked="0" layoutInCell="1" allowOverlap="1" wp14:anchorId="06801402" wp14:editId="7A8C34B0">
            <wp:simplePos x="0" y="0"/>
            <wp:positionH relativeFrom="margin">
              <wp:posOffset>3429000</wp:posOffset>
            </wp:positionH>
            <wp:positionV relativeFrom="margin">
              <wp:posOffset>228600</wp:posOffset>
            </wp:positionV>
            <wp:extent cx="1261745" cy="1143000"/>
            <wp:effectExtent l="0" t="0" r="825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RCI Approved Provider.jpg"/>
                    <pic:cNvPicPr/>
                  </pic:nvPicPr>
                  <pic:blipFill>
                    <a:blip r:embed="rId9">
                      <a:extLst>
                        <a:ext uri="{28A0092B-C50C-407E-A947-70E740481C1C}">
                          <a14:useLocalDpi xmlns:a14="http://schemas.microsoft.com/office/drawing/2010/main" val="0"/>
                        </a:ext>
                      </a:extLst>
                    </a:blip>
                    <a:stretch>
                      <a:fillRect/>
                    </a:stretch>
                  </pic:blipFill>
                  <pic:spPr>
                    <a:xfrm>
                      <a:off x="0" y="0"/>
                      <a:ext cx="1261745" cy="1143000"/>
                    </a:xfrm>
                    <a:prstGeom prst="rect">
                      <a:avLst/>
                    </a:prstGeom>
                  </pic:spPr>
                </pic:pic>
              </a:graphicData>
            </a:graphic>
            <wp14:sizeRelH relativeFrom="margin">
              <wp14:pctWidth>0</wp14:pctWidth>
            </wp14:sizeRelH>
            <wp14:sizeRelV relativeFrom="margin">
              <wp14:pctHeight>0</wp14:pctHeight>
            </wp14:sizeRelV>
          </wp:anchor>
        </w:drawing>
      </w:r>
      <w:r w:rsidR="00D842F5" w:rsidRPr="007B651A">
        <w:rPr>
          <w:b/>
          <w:sz w:val="32"/>
          <w:szCs w:val="32"/>
        </w:rPr>
        <w:t>Frequently Asked Questions</w:t>
      </w:r>
      <w:r w:rsidR="007B651A" w:rsidRPr="007B651A">
        <w:rPr>
          <w:b/>
          <w:sz w:val="32"/>
          <w:szCs w:val="32"/>
        </w:rPr>
        <w:t xml:space="preserve"> </w:t>
      </w:r>
    </w:p>
    <w:p w14:paraId="687817C7" w14:textId="77777777" w:rsidR="00D842F5" w:rsidRPr="007B651A" w:rsidRDefault="007B651A" w:rsidP="006C7EC6">
      <w:pPr>
        <w:tabs>
          <w:tab w:val="left" w:pos="3510"/>
          <w:tab w:val="left" w:pos="5310"/>
          <w:tab w:val="left" w:pos="6390"/>
          <w:tab w:val="left" w:pos="8010"/>
        </w:tabs>
        <w:ind w:right="5116"/>
        <w:rPr>
          <w:b/>
          <w:sz w:val="32"/>
          <w:szCs w:val="32"/>
        </w:rPr>
      </w:pPr>
      <w:proofErr w:type="gramStart"/>
      <w:r w:rsidRPr="007B651A">
        <w:rPr>
          <w:b/>
          <w:sz w:val="32"/>
          <w:szCs w:val="32"/>
        </w:rPr>
        <w:t>about</w:t>
      </w:r>
      <w:proofErr w:type="gramEnd"/>
      <w:r w:rsidRPr="007B651A">
        <w:rPr>
          <w:b/>
          <w:sz w:val="32"/>
          <w:szCs w:val="32"/>
        </w:rPr>
        <w:t xml:space="preserve"> Clear Law</w:t>
      </w:r>
      <w:r w:rsidR="00FE33A9">
        <w:rPr>
          <w:b/>
          <w:sz w:val="32"/>
          <w:szCs w:val="32"/>
        </w:rPr>
        <w:t>’s</w:t>
      </w:r>
      <w:r w:rsidR="0039409F">
        <w:rPr>
          <w:b/>
          <w:sz w:val="32"/>
          <w:szCs w:val="32"/>
        </w:rPr>
        <w:t xml:space="preserve"> </w:t>
      </w:r>
      <w:r w:rsidRPr="007B651A">
        <w:rPr>
          <w:b/>
          <w:sz w:val="32"/>
          <w:szCs w:val="32"/>
        </w:rPr>
        <w:t>Webinars</w:t>
      </w:r>
    </w:p>
    <w:p w14:paraId="62351451" w14:textId="77777777" w:rsidR="00D842F5" w:rsidRDefault="00D842F5" w:rsidP="006C7EC6">
      <w:pPr>
        <w:tabs>
          <w:tab w:val="left" w:pos="3510"/>
          <w:tab w:val="left" w:pos="5310"/>
          <w:tab w:val="left" w:pos="6390"/>
          <w:tab w:val="left" w:pos="8010"/>
        </w:tabs>
        <w:ind w:right="5116"/>
        <w:rPr>
          <w:b/>
        </w:rPr>
      </w:pPr>
    </w:p>
    <w:p w14:paraId="29595E44" w14:textId="77777777" w:rsidR="009C6549" w:rsidRDefault="00D842F5" w:rsidP="006C7EC6">
      <w:pPr>
        <w:tabs>
          <w:tab w:val="left" w:pos="3510"/>
          <w:tab w:val="left" w:pos="5310"/>
          <w:tab w:val="left" w:pos="6390"/>
          <w:tab w:val="left" w:pos="8010"/>
        </w:tabs>
        <w:ind w:right="5116"/>
        <w:rPr>
          <w:b/>
        </w:rPr>
      </w:pPr>
      <w:r w:rsidRPr="00D842F5">
        <w:rPr>
          <w:b/>
        </w:rPr>
        <w:t>Cont</w:t>
      </w:r>
      <w:r>
        <w:rPr>
          <w:b/>
        </w:rPr>
        <w:t>inuing Education Credit</w:t>
      </w:r>
    </w:p>
    <w:p w14:paraId="64820D53" w14:textId="77777777" w:rsidR="0096542F" w:rsidRPr="00D842F5" w:rsidRDefault="00D842F5" w:rsidP="006C7EC6">
      <w:pPr>
        <w:tabs>
          <w:tab w:val="left" w:pos="3510"/>
          <w:tab w:val="left" w:pos="5310"/>
          <w:tab w:val="left" w:pos="6390"/>
          <w:tab w:val="left" w:pos="8010"/>
        </w:tabs>
        <w:ind w:right="5116"/>
      </w:pPr>
      <w:r w:rsidRPr="00D842F5">
        <w:t>Each webinar has been approved for</w:t>
      </w:r>
      <w:r w:rsidR="001F15B7">
        <w:t xml:space="preserve"> 1.25 hours of general recertification credit hours toward PHR, SPHR, and GPHR recertification through the HR Certification Institute.</w:t>
      </w:r>
      <w:r w:rsidR="0096542F">
        <w:t xml:space="preserve"> The use of this seal is not an endorsement by the HR Certification Institute of the quality of these programs.</w:t>
      </w:r>
    </w:p>
    <w:p w14:paraId="6C4612F3" w14:textId="77777777" w:rsidR="009C6549" w:rsidRDefault="009C6549" w:rsidP="006C7EC6">
      <w:pPr>
        <w:tabs>
          <w:tab w:val="left" w:pos="3510"/>
          <w:tab w:val="left" w:pos="5310"/>
          <w:tab w:val="left" w:pos="6390"/>
          <w:tab w:val="left" w:pos="8010"/>
        </w:tabs>
        <w:ind w:right="5116"/>
      </w:pPr>
    </w:p>
    <w:p w14:paraId="5751E066" w14:textId="77777777" w:rsidR="007B651A" w:rsidRPr="007B651A" w:rsidRDefault="00613D0E" w:rsidP="007B651A">
      <w:pPr>
        <w:tabs>
          <w:tab w:val="left" w:pos="3510"/>
          <w:tab w:val="left" w:pos="5310"/>
          <w:tab w:val="left" w:pos="6390"/>
          <w:tab w:val="left" w:pos="8010"/>
        </w:tabs>
        <w:ind w:right="5116"/>
        <w:rPr>
          <w:b/>
        </w:rPr>
      </w:pPr>
      <w:r>
        <w:rPr>
          <w:b/>
        </w:rPr>
        <w:t xml:space="preserve">Are the webinars </w:t>
      </w:r>
      <w:r w:rsidR="00144807">
        <w:rPr>
          <w:b/>
        </w:rPr>
        <w:t>interesting</w:t>
      </w:r>
      <w:r>
        <w:rPr>
          <w:b/>
        </w:rPr>
        <w:t xml:space="preserve"> and helpful</w:t>
      </w:r>
      <w:r w:rsidR="007B651A" w:rsidRPr="007B651A">
        <w:rPr>
          <w:b/>
        </w:rPr>
        <w:t>?</w:t>
      </w:r>
    </w:p>
    <w:p w14:paraId="7B1A8716" w14:textId="77777777" w:rsidR="007B651A" w:rsidRPr="006C7EC6" w:rsidRDefault="007B651A" w:rsidP="007B651A">
      <w:pPr>
        <w:tabs>
          <w:tab w:val="left" w:pos="3510"/>
          <w:tab w:val="left" w:pos="5310"/>
          <w:tab w:val="left" w:pos="6390"/>
          <w:tab w:val="left" w:pos="8010"/>
        </w:tabs>
        <w:ind w:right="5116"/>
      </w:pPr>
      <w:r>
        <w:t>Clear Law Institute only selects presenters who are both informative and engaging.  All of our previous webinars have been rated at least 4.0 on a 5.0 scale.</w:t>
      </w:r>
    </w:p>
    <w:p w14:paraId="43BD559F" w14:textId="77777777" w:rsidR="007B651A" w:rsidRDefault="007B651A" w:rsidP="007B651A">
      <w:pPr>
        <w:tabs>
          <w:tab w:val="left" w:pos="3510"/>
          <w:tab w:val="left" w:pos="5310"/>
          <w:tab w:val="left" w:pos="6390"/>
          <w:tab w:val="left" w:pos="8010"/>
        </w:tabs>
        <w:ind w:right="5116"/>
      </w:pPr>
    </w:p>
    <w:p w14:paraId="518A8DB3" w14:textId="77777777" w:rsidR="007B651A" w:rsidRPr="00D842F5" w:rsidRDefault="007B651A" w:rsidP="007B651A">
      <w:pPr>
        <w:tabs>
          <w:tab w:val="left" w:pos="3510"/>
          <w:tab w:val="left" w:pos="5310"/>
          <w:tab w:val="left" w:pos="6390"/>
          <w:tab w:val="left" w:pos="8010"/>
        </w:tabs>
        <w:ind w:right="5116"/>
        <w:rPr>
          <w:b/>
        </w:rPr>
      </w:pPr>
      <w:r w:rsidRPr="00D842F5">
        <w:rPr>
          <w:b/>
        </w:rPr>
        <w:t>Do you offer a money-back gu</w:t>
      </w:r>
      <w:r>
        <w:rPr>
          <w:b/>
        </w:rPr>
        <w:t>a</w:t>
      </w:r>
      <w:r w:rsidRPr="00D842F5">
        <w:rPr>
          <w:b/>
        </w:rPr>
        <w:t>rantee?</w:t>
      </w:r>
    </w:p>
    <w:p w14:paraId="4B6AFD2B" w14:textId="77777777" w:rsidR="007B651A" w:rsidRDefault="007B651A" w:rsidP="007B651A">
      <w:pPr>
        <w:tabs>
          <w:tab w:val="left" w:pos="3510"/>
          <w:tab w:val="left" w:pos="5310"/>
          <w:tab w:val="left" w:pos="6390"/>
          <w:tab w:val="left" w:pos="8010"/>
        </w:tabs>
        <w:ind w:right="5116"/>
      </w:pPr>
      <w:r>
        <w:t xml:space="preserve">Yes.  If not completely </w:t>
      </w:r>
      <w:r w:rsidRPr="006C7EC6">
        <w:t>satisfied with the training, we will refund your money in full</w:t>
      </w:r>
      <w:r>
        <w:t>.</w:t>
      </w:r>
    </w:p>
    <w:p w14:paraId="627F3F19" w14:textId="77777777" w:rsidR="00D842F5" w:rsidRDefault="00D842F5" w:rsidP="006C7EC6">
      <w:pPr>
        <w:tabs>
          <w:tab w:val="left" w:pos="3510"/>
          <w:tab w:val="left" w:pos="5310"/>
          <w:tab w:val="left" w:pos="6390"/>
          <w:tab w:val="left" w:pos="8010"/>
        </w:tabs>
        <w:ind w:right="5116"/>
      </w:pPr>
    </w:p>
    <w:p w14:paraId="46A4922D" w14:textId="77777777" w:rsidR="00D842F5" w:rsidRPr="00D842F5" w:rsidRDefault="00D842F5" w:rsidP="006C7EC6">
      <w:pPr>
        <w:tabs>
          <w:tab w:val="left" w:pos="3510"/>
          <w:tab w:val="left" w:pos="5310"/>
          <w:tab w:val="left" w:pos="6390"/>
          <w:tab w:val="left" w:pos="8010"/>
        </w:tabs>
        <w:ind w:right="5116"/>
        <w:rPr>
          <w:b/>
        </w:rPr>
      </w:pPr>
      <w:r w:rsidRPr="00D842F5">
        <w:rPr>
          <w:b/>
        </w:rPr>
        <w:t>Are the webinars recorded?</w:t>
      </w:r>
    </w:p>
    <w:p w14:paraId="328897FF" w14:textId="77777777" w:rsidR="00124DAC" w:rsidRPr="0096542F" w:rsidRDefault="00D842F5" w:rsidP="0096542F">
      <w:pPr>
        <w:tabs>
          <w:tab w:val="left" w:pos="3510"/>
          <w:tab w:val="left" w:pos="5310"/>
          <w:tab w:val="left" w:pos="6390"/>
          <w:tab w:val="left" w:pos="8010"/>
        </w:tabs>
        <w:ind w:right="5116"/>
      </w:pPr>
      <w:r>
        <w:t xml:space="preserve">Each webinar is recorded and available for you to view for </w:t>
      </w:r>
      <w:r w:rsidR="009548F3">
        <w:t>90 days</w:t>
      </w:r>
      <w:r>
        <w:t xml:space="preserve"> afterwards.</w:t>
      </w:r>
    </w:p>
    <w:sectPr w:rsidR="00124DAC" w:rsidRPr="0096542F" w:rsidSect="006C7EC6">
      <w:pgSz w:w="12240" w:h="7920" w:orient="landscape"/>
      <w:pgMar w:top="187" w:right="187" w:bottom="187" w:left="187"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87E99B" w14:textId="77777777" w:rsidR="004953DF" w:rsidRDefault="004953DF" w:rsidP="00812454">
      <w:r>
        <w:separator/>
      </w:r>
    </w:p>
  </w:endnote>
  <w:endnote w:type="continuationSeparator" w:id="0">
    <w:p w14:paraId="3BD818DD" w14:textId="77777777" w:rsidR="004953DF" w:rsidRDefault="004953DF" w:rsidP="008124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C3789B" w14:textId="77777777" w:rsidR="007A74BF" w:rsidRDefault="007A74BF" w:rsidP="00A82516">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0EF6A4A8" w14:textId="77777777" w:rsidR="007A74BF" w:rsidRDefault="00304E1C" w:rsidP="005B62BC">
    <w:pPr>
      <w:pStyle w:val="Footer"/>
      <w:ind w:right="360" w:firstLine="360"/>
    </w:pPr>
    <w:sdt>
      <w:sdtPr>
        <w:id w:val="969400743"/>
        <w:placeholder>
          <w:docPart w:val="11E20DD4C053684FBB5C0BCD6E4CEFF6"/>
        </w:placeholder>
        <w:temporary/>
        <w:showingPlcHdr/>
      </w:sdtPr>
      <w:sdtEndPr/>
      <w:sdtContent>
        <w:r w:rsidR="007A74BF">
          <w:t>[Type text]</w:t>
        </w:r>
      </w:sdtContent>
    </w:sdt>
    <w:r w:rsidR="007A74BF">
      <w:ptab w:relativeTo="margin" w:alignment="center" w:leader="none"/>
    </w:r>
    <w:sdt>
      <w:sdtPr>
        <w:id w:val="969400748"/>
        <w:placeholder>
          <w:docPart w:val="717F100C91F3F04D92D97CFF1F21B210"/>
        </w:placeholder>
        <w:temporary/>
        <w:showingPlcHdr/>
      </w:sdtPr>
      <w:sdtEndPr/>
      <w:sdtContent>
        <w:r w:rsidR="007A74BF">
          <w:t>[Type text]</w:t>
        </w:r>
      </w:sdtContent>
    </w:sdt>
    <w:r w:rsidR="007A74BF">
      <w:ptab w:relativeTo="margin" w:alignment="right" w:leader="none"/>
    </w:r>
    <w:sdt>
      <w:sdtPr>
        <w:id w:val="969400753"/>
        <w:temporary/>
        <w:showingPlcHdr/>
      </w:sdtPr>
      <w:sdtEndPr/>
      <w:sdtContent>
        <w:r w:rsidR="007A74BF">
          <w:t>[Type text]</w:t>
        </w:r>
      </w:sdtContent>
    </w:sdt>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7267A5" w14:textId="77777777" w:rsidR="007A74BF" w:rsidRDefault="007A74BF" w:rsidP="00A82516">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304E1C">
      <w:rPr>
        <w:rStyle w:val="PageNumber"/>
        <w:noProof/>
      </w:rPr>
      <w:t>16</w:t>
    </w:r>
    <w:r>
      <w:rPr>
        <w:rStyle w:val="PageNumber"/>
      </w:rPr>
      <w:fldChar w:fldCharType="end"/>
    </w:r>
  </w:p>
  <w:p w14:paraId="38FEF411" w14:textId="77777777" w:rsidR="007A74BF" w:rsidRDefault="007A74BF" w:rsidP="00A82516">
    <w:pPr>
      <w:pStyle w:val="Footer"/>
      <w:ind w:right="360" w:firstLine="360"/>
    </w:pPr>
    <w:r>
      <w:t xml:space="preserve">                     </w:t>
    </w:r>
    <w:proofErr w:type="gramStart"/>
    <w:r>
      <w:t>info@clearlawinstitute.com</w:t>
    </w:r>
    <w:proofErr w:type="gramEnd"/>
    <w:r>
      <w:ptab w:relativeTo="margin" w:alignment="right" w:leader="none"/>
    </w:r>
    <w:r>
      <w:t>703-517-5869</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07198A" w14:textId="77777777" w:rsidR="003D30DC" w:rsidRDefault="003D30DC">
    <w:pPr>
      <w:pStyle w:val="Footer"/>
    </w:pPr>
  </w:p>
  <w:p w14:paraId="316BA883" w14:textId="77777777" w:rsidR="003D30DC" w:rsidRDefault="003D30DC">
    <w:pPr>
      <w:pStyle w:val="Footer"/>
    </w:pPr>
    <w:r w:rsidRPr="003D30DC">
      <w:t>www.clearlawinstitute.com</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CE4B55" w14:textId="77777777" w:rsidR="004953DF" w:rsidRDefault="004953DF" w:rsidP="00812454">
      <w:r>
        <w:separator/>
      </w:r>
    </w:p>
  </w:footnote>
  <w:footnote w:type="continuationSeparator" w:id="0">
    <w:p w14:paraId="4C5D3697" w14:textId="77777777" w:rsidR="004953DF" w:rsidRDefault="004953DF" w:rsidP="00812454">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8C49D1"/>
    <w:multiLevelType w:val="hybridMultilevel"/>
    <w:tmpl w:val="13BEE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29C19D3"/>
    <w:multiLevelType w:val="hybridMultilevel"/>
    <w:tmpl w:val="D6A03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0475A8"/>
    <w:multiLevelType w:val="hybridMultilevel"/>
    <w:tmpl w:val="24C28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D527866"/>
    <w:multiLevelType w:val="hybridMultilevel"/>
    <w:tmpl w:val="45DC7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FE557E3"/>
    <w:multiLevelType w:val="hybridMultilevel"/>
    <w:tmpl w:val="C2E2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3D0F4D"/>
    <w:multiLevelType w:val="hybridMultilevel"/>
    <w:tmpl w:val="3C7E0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8A1B82"/>
    <w:multiLevelType w:val="hybridMultilevel"/>
    <w:tmpl w:val="01BCD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354C82"/>
    <w:multiLevelType w:val="hybridMultilevel"/>
    <w:tmpl w:val="94D8B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711C7D"/>
    <w:multiLevelType w:val="hybridMultilevel"/>
    <w:tmpl w:val="342CC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4B21548"/>
    <w:multiLevelType w:val="hybridMultilevel"/>
    <w:tmpl w:val="25300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5BE5417"/>
    <w:multiLevelType w:val="hybridMultilevel"/>
    <w:tmpl w:val="9B48B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52532B"/>
    <w:multiLevelType w:val="hybridMultilevel"/>
    <w:tmpl w:val="D08411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DC24309"/>
    <w:multiLevelType w:val="hybridMultilevel"/>
    <w:tmpl w:val="FF3E88F4"/>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53B756AB"/>
    <w:multiLevelType w:val="hybridMultilevel"/>
    <w:tmpl w:val="2E48D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6695242"/>
    <w:multiLevelType w:val="hybridMultilevel"/>
    <w:tmpl w:val="FF920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13869FF"/>
    <w:multiLevelType w:val="hybridMultilevel"/>
    <w:tmpl w:val="500C6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65F260A"/>
    <w:multiLevelType w:val="hybridMultilevel"/>
    <w:tmpl w:val="21D65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ABA40D7"/>
    <w:multiLevelType w:val="hybridMultilevel"/>
    <w:tmpl w:val="95E03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D1A4438"/>
    <w:multiLevelType w:val="hybridMultilevel"/>
    <w:tmpl w:val="233E7D5A"/>
    <w:lvl w:ilvl="0" w:tplc="04090001">
      <w:start w:val="1"/>
      <w:numFmt w:val="bullet"/>
      <w:lvlText w:val=""/>
      <w:lvlJc w:val="left"/>
      <w:pPr>
        <w:ind w:left="720" w:hanging="360"/>
      </w:pPr>
      <w:rPr>
        <w:rFonts w:ascii="Symbol" w:hAnsi="Symbol" w:hint="default"/>
      </w:rPr>
    </w:lvl>
    <w:lvl w:ilvl="1" w:tplc="7FC89360">
      <w:numFmt w:val="bullet"/>
      <w:lvlText w:val="-"/>
      <w:lvlJc w:val="left"/>
      <w:pPr>
        <w:ind w:left="1440" w:hanging="360"/>
      </w:pPr>
      <w:rPr>
        <w:rFonts w:ascii="Cambria" w:eastAsiaTheme="minorEastAsia" w:hAnsi="Cambria"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D4834DD"/>
    <w:multiLevelType w:val="hybridMultilevel"/>
    <w:tmpl w:val="7026D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F2B15AD"/>
    <w:multiLevelType w:val="hybridMultilevel"/>
    <w:tmpl w:val="835E5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F752026"/>
    <w:multiLevelType w:val="hybridMultilevel"/>
    <w:tmpl w:val="BFDCD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546426F"/>
    <w:multiLevelType w:val="hybridMultilevel"/>
    <w:tmpl w:val="C8E6A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77E6C8E"/>
    <w:multiLevelType w:val="hybridMultilevel"/>
    <w:tmpl w:val="A16AE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8564450"/>
    <w:multiLevelType w:val="hybridMultilevel"/>
    <w:tmpl w:val="CB3C7A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1"/>
  </w:num>
  <w:num w:numId="3">
    <w:abstractNumId w:val="6"/>
  </w:num>
  <w:num w:numId="4">
    <w:abstractNumId w:val="12"/>
  </w:num>
  <w:num w:numId="5">
    <w:abstractNumId w:val="8"/>
  </w:num>
  <w:num w:numId="6">
    <w:abstractNumId w:val="22"/>
  </w:num>
  <w:num w:numId="7">
    <w:abstractNumId w:val="16"/>
  </w:num>
  <w:num w:numId="8">
    <w:abstractNumId w:val="11"/>
  </w:num>
  <w:num w:numId="9">
    <w:abstractNumId w:val="0"/>
  </w:num>
  <w:num w:numId="10">
    <w:abstractNumId w:val="15"/>
  </w:num>
  <w:num w:numId="11">
    <w:abstractNumId w:val="24"/>
  </w:num>
  <w:num w:numId="12">
    <w:abstractNumId w:val="20"/>
  </w:num>
  <w:num w:numId="13">
    <w:abstractNumId w:val="4"/>
  </w:num>
  <w:num w:numId="14">
    <w:abstractNumId w:val="2"/>
  </w:num>
  <w:num w:numId="15">
    <w:abstractNumId w:val="19"/>
  </w:num>
  <w:num w:numId="16">
    <w:abstractNumId w:val="7"/>
  </w:num>
  <w:num w:numId="17">
    <w:abstractNumId w:val="13"/>
  </w:num>
  <w:num w:numId="18">
    <w:abstractNumId w:val="23"/>
  </w:num>
  <w:num w:numId="19">
    <w:abstractNumId w:val="14"/>
  </w:num>
  <w:num w:numId="20">
    <w:abstractNumId w:val="1"/>
  </w:num>
  <w:num w:numId="21">
    <w:abstractNumId w:val="5"/>
  </w:num>
  <w:num w:numId="22">
    <w:abstractNumId w:val="9"/>
  </w:num>
  <w:num w:numId="23">
    <w:abstractNumId w:val="10"/>
  </w:num>
  <w:num w:numId="24">
    <w:abstractNumId w:val="18"/>
  </w:num>
  <w:num w:numId="2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7A6E"/>
    <w:rsid w:val="00096887"/>
    <w:rsid w:val="00107E44"/>
    <w:rsid w:val="00124DAC"/>
    <w:rsid w:val="001270BB"/>
    <w:rsid w:val="00130EAE"/>
    <w:rsid w:val="001343DC"/>
    <w:rsid w:val="00137998"/>
    <w:rsid w:val="00144807"/>
    <w:rsid w:val="001935AC"/>
    <w:rsid w:val="001A2B93"/>
    <w:rsid w:val="001A588A"/>
    <w:rsid w:val="001F15B7"/>
    <w:rsid w:val="00226095"/>
    <w:rsid w:val="00232693"/>
    <w:rsid w:val="0025315C"/>
    <w:rsid w:val="002939F8"/>
    <w:rsid w:val="002969C3"/>
    <w:rsid w:val="002A6682"/>
    <w:rsid w:val="002C1948"/>
    <w:rsid w:val="002D24C6"/>
    <w:rsid w:val="002E1263"/>
    <w:rsid w:val="002E7F79"/>
    <w:rsid w:val="0030184E"/>
    <w:rsid w:val="00304E1C"/>
    <w:rsid w:val="003132DF"/>
    <w:rsid w:val="003211D4"/>
    <w:rsid w:val="003375CF"/>
    <w:rsid w:val="00345DF9"/>
    <w:rsid w:val="0035181A"/>
    <w:rsid w:val="00353BE6"/>
    <w:rsid w:val="0038306E"/>
    <w:rsid w:val="00383965"/>
    <w:rsid w:val="0039409F"/>
    <w:rsid w:val="003B21ED"/>
    <w:rsid w:val="003C3FD2"/>
    <w:rsid w:val="003D30DC"/>
    <w:rsid w:val="00414D64"/>
    <w:rsid w:val="004271FF"/>
    <w:rsid w:val="00433558"/>
    <w:rsid w:val="004953DF"/>
    <w:rsid w:val="004D14A8"/>
    <w:rsid w:val="004D3B12"/>
    <w:rsid w:val="005055F8"/>
    <w:rsid w:val="00511E5B"/>
    <w:rsid w:val="00516F6A"/>
    <w:rsid w:val="00537B50"/>
    <w:rsid w:val="00561ADE"/>
    <w:rsid w:val="005B62BC"/>
    <w:rsid w:val="005C03B5"/>
    <w:rsid w:val="005C68AE"/>
    <w:rsid w:val="005D5D0F"/>
    <w:rsid w:val="005F4366"/>
    <w:rsid w:val="00600B78"/>
    <w:rsid w:val="006020A0"/>
    <w:rsid w:val="00613D0E"/>
    <w:rsid w:val="00623625"/>
    <w:rsid w:val="006240F2"/>
    <w:rsid w:val="006804B3"/>
    <w:rsid w:val="006C7EC6"/>
    <w:rsid w:val="00704627"/>
    <w:rsid w:val="00721D90"/>
    <w:rsid w:val="00732F36"/>
    <w:rsid w:val="00737F8A"/>
    <w:rsid w:val="00742130"/>
    <w:rsid w:val="00774A56"/>
    <w:rsid w:val="00786E58"/>
    <w:rsid w:val="007936AB"/>
    <w:rsid w:val="007A74BF"/>
    <w:rsid w:val="007B651A"/>
    <w:rsid w:val="007C628F"/>
    <w:rsid w:val="007E387A"/>
    <w:rsid w:val="00812454"/>
    <w:rsid w:val="00814BCB"/>
    <w:rsid w:val="008320A5"/>
    <w:rsid w:val="00862229"/>
    <w:rsid w:val="008B65ED"/>
    <w:rsid w:val="00906189"/>
    <w:rsid w:val="0093435E"/>
    <w:rsid w:val="009548F3"/>
    <w:rsid w:val="0096542F"/>
    <w:rsid w:val="00983B0D"/>
    <w:rsid w:val="009877B4"/>
    <w:rsid w:val="00996805"/>
    <w:rsid w:val="009B7ED9"/>
    <w:rsid w:val="009C3A56"/>
    <w:rsid w:val="009C6549"/>
    <w:rsid w:val="009D2D9D"/>
    <w:rsid w:val="009E5313"/>
    <w:rsid w:val="00A10003"/>
    <w:rsid w:val="00A32062"/>
    <w:rsid w:val="00A343E2"/>
    <w:rsid w:val="00A53993"/>
    <w:rsid w:val="00A82516"/>
    <w:rsid w:val="00A947FE"/>
    <w:rsid w:val="00AD602B"/>
    <w:rsid w:val="00B0098F"/>
    <w:rsid w:val="00B1392A"/>
    <w:rsid w:val="00B708A6"/>
    <w:rsid w:val="00B7205A"/>
    <w:rsid w:val="00B77DC5"/>
    <w:rsid w:val="00BA486C"/>
    <w:rsid w:val="00BA5C40"/>
    <w:rsid w:val="00BB0E44"/>
    <w:rsid w:val="00BB1E97"/>
    <w:rsid w:val="00C02788"/>
    <w:rsid w:val="00C45D88"/>
    <w:rsid w:val="00C94E96"/>
    <w:rsid w:val="00CA0EAD"/>
    <w:rsid w:val="00D228C2"/>
    <w:rsid w:val="00D26F69"/>
    <w:rsid w:val="00D842F5"/>
    <w:rsid w:val="00DC667F"/>
    <w:rsid w:val="00DE5B71"/>
    <w:rsid w:val="00DF3413"/>
    <w:rsid w:val="00E01EB3"/>
    <w:rsid w:val="00E26DEA"/>
    <w:rsid w:val="00E349EA"/>
    <w:rsid w:val="00E36EE5"/>
    <w:rsid w:val="00E51CF7"/>
    <w:rsid w:val="00EA7A6E"/>
    <w:rsid w:val="00EB4062"/>
    <w:rsid w:val="00EC6948"/>
    <w:rsid w:val="00F833B2"/>
    <w:rsid w:val="00F8484D"/>
    <w:rsid w:val="00F95748"/>
    <w:rsid w:val="00FE33A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222EAF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5ED"/>
  </w:style>
  <w:style w:type="paragraph" w:styleId="Heading1">
    <w:name w:val="heading 1"/>
    <w:basedOn w:val="Normal"/>
    <w:next w:val="Normal"/>
    <w:link w:val="Heading1Char"/>
    <w:uiPriority w:val="9"/>
    <w:qFormat/>
    <w:rsid w:val="008B65ED"/>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343E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343E2"/>
    <w:rPr>
      <w:rFonts w:ascii="Lucida Grande" w:hAnsi="Lucida Grande" w:cs="Lucida Grande"/>
      <w:sz w:val="18"/>
      <w:szCs w:val="18"/>
    </w:rPr>
  </w:style>
  <w:style w:type="paragraph" w:styleId="ListParagraph">
    <w:name w:val="List Paragraph"/>
    <w:basedOn w:val="Normal"/>
    <w:uiPriority w:val="34"/>
    <w:qFormat/>
    <w:rsid w:val="008B65ED"/>
    <w:pPr>
      <w:ind w:left="720"/>
      <w:contextualSpacing/>
    </w:pPr>
  </w:style>
  <w:style w:type="character" w:styleId="Hyperlink">
    <w:name w:val="Hyperlink"/>
    <w:basedOn w:val="DefaultParagraphFont"/>
    <w:uiPriority w:val="99"/>
    <w:unhideWhenUsed/>
    <w:rsid w:val="00812454"/>
    <w:rPr>
      <w:color w:val="0000FF" w:themeColor="hyperlink"/>
      <w:u w:val="single"/>
    </w:rPr>
  </w:style>
  <w:style w:type="paragraph" w:styleId="Header">
    <w:name w:val="header"/>
    <w:basedOn w:val="Normal"/>
    <w:link w:val="HeaderChar"/>
    <w:uiPriority w:val="99"/>
    <w:unhideWhenUsed/>
    <w:rsid w:val="00812454"/>
    <w:pPr>
      <w:tabs>
        <w:tab w:val="center" w:pos="4320"/>
        <w:tab w:val="right" w:pos="8640"/>
      </w:tabs>
    </w:pPr>
  </w:style>
  <w:style w:type="character" w:customStyle="1" w:styleId="HeaderChar">
    <w:name w:val="Header Char"/>
    <w:basedOn w:val="DefaultParagraphFont"/>
    <w:link w:val="Header"/>
    <w:uiPriority w:val="99"/>
    <w:rsid w:val="00812454"/>
  </w:style>
  <w:style w:type="paragraph" w:styleId="Footer">
    <w:name w:val="footer"/>
    <w:basedOn w:val="Normal"/>
    <w:link w:val="FooterChar"/>
    <w:uiPriority w:val="99"/>
    <w:unhideWhenUsed/>
    <w:rsid w:val="00812454"/>
    <w:pPr>
      <w:tabs>
        <w:tab w:val="center" w:pos="4320"/>
        <w:tab w:val="right" w:pos="8640"/>
      </w:tabs>
    </w:pPr>
  </w:style>
  <w:style w:type="character" w:customStyle="1" w:styleId="FooterChar">
    <w:name w:val="Footer Char"/>
    <w:basedOn w:val="DefaultParagraphFont"/>
    <w:link w:val="Footer"/>
    <w:uiPriority w:val="99"/>
    <w:rsid w:val="00812454"/>
  </w:style>
  <w:style w:type="character" w:styleId="FollowedHyperlink">
    <w:name w:val="FollowedHyperlink"/>
    <w:basedOn w:val="DefaultParagraphFont"/>
    <w:uiPriority w:val="99"/>
    <w:semiHidden/>
    <w:unhideWhenUsed/>
    <w:rsid w:val="0030184E"/>
    <w:rPr>
      <w:color w:val="800080" w:themeColor="followedHyperlink"/>
      <w:u w:val="single"/>
    </w:rPr>
  </w:style>
  <w:style w:type="character" w:styleId="PageNumber">
    <w:name w:val="page number"/>
    <w:basedOn w:val="DefaultParagraphFont"/>
    <w:uiPriority w:val="99"/>
    <w:semiHidden/>
    <w:unhideWhenUsed/>
    <w:rsid w:val="00383965"/>
  </w:style>
  <w:style w:type="table" w:styleId="TableGrid">
    <w:name w:val="Table Grid"/>
    <w:basedOn w:val="TableNormal"/>
    <w:uiPriority w:val="59"/>
    <w:rsid w:val="009E53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8B65ED"/>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8B65ED"/>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8B65ED"/>
    <w:pPr>
      <w:spacing w:before="120"/>
    </w:pPr>
    <w:rPr>
      <w:rFonts w:asciiTheme="majorHAnsi" w:hAnsiTheme="majorHAnsi"/>
      <w:b/>
      <w:color w:val="548DD4"/>
    </w:rPr>
  </w:style>
  <w:style w:type="paragraph" w:styleId="TOC2">
    <w:name w:val="toc 2"/>
    <w:basedOn w:val="Normal"/>
    <w:next w:val="Normal"/>
    <w:autoRedefine/>
    <w:uiPriority w:val="39"/>
    <w:unhideWhenUsed/>
    <w:rsid w:val="008B65ED"/>
    <w:rPr>
      <w:sz w:val="22"/>
      <w:szCs w:val="22"/>
    </w:rPr>
  </w:style>
  <w:style w:type="paragraph" w:styleId="TOC3">
    <w:name w:val="toc 3"/>
    <w:basedOn w:val="Normal"/>
    <w:next w:val="Normal"/>
    <w:autoRedefine/>
    <w:uiPriority w:val="39"/>
    <w:unhideWhenUsed/>
    <w:rsid w:val="008B65ED"/>
    <w:pPr>
      <w:ind w:left="240"/>
    </w:pPr>
    <w:rPr>
      <w:i/>
      <w:sz w:val="22"/>
      <w:szCs w:val="22"/>
    </w:rPr>
  </w:style>
  <w:style w:type="paragraph" w:styleId="TOC4">
    <w:name w:val="toc 4"/>
    <w:basedOn w:val="Normal"/>
    <w:next w:val="Normal"/>
    <w:autoRedefine/>
    <w:uiPriority w:val="39"/>
    <w:unhideWhenUsed/>
    <w:rsid w:val="008B65ED"/>
    <w:pPr>
      <w:pBdr>
        <w:between w:val="double" w:sz="6" w:space="0" w:color="auto"/>
      </w:pBdr>
      <w:ind w:left="480"/>
    </w:pPr>
    <w:rPr>
      <w:sz w:val="20"/>
      <w:szCs w:val="20"/>
    </w:rPr>
  </w:style>
  <w:style w:type="paragraph" w:styleId="TOC5">
    <w:name w:val="toc 5"/>
    <w:basedOn w:val="Normal"/>
    <w:next w:val="Normal"/>
    <w:autoRedefine/>
    <w:uiPriority w:val="39"/>
    <w:unhideWhenUsed/>
    <w:rsid w:val="008B65ED"/>
    <w:pPr>
      <w:pBdr>
        <w:between w:val="double" w:sz="6" w:space="0" w:color="auto"/>
      </w:pBdr>
      <w:ind w:left="720"/>
    </w:pPr>
    <w:rPr>
      <w:sz w:val="20"/>
      <w:szCs w:val="20"/>
    </w:rPr>
  </w:style>
  <w:style w:type="paragraph" w:styleId="TOC6">
    <w:name w:val="toc 6"/>
    <w:basedOn w:val="Normal"/>
    <w:next w:val="Normal"/>
    <w:autoRedefine/>
    <w:uiPriority w:val="39"/>
    <w:unhideWhenUsed/>
    <w:rsid w:val="008B65ED"/>
    <w:pPr>
      <w:pBdr>
        <w:between w:val="double" w:sz="6" w:space="0" w:color="auto"/>
      </w:pBdr>
      <w:ind w:left="960"/>
    </w:pPr>
    <w:rPr>
      <w:sz w:val="20"/>
      <w:szCs w:val="20"/>
    </w:rPr>
  </w:style>
  <w:style w:type="paragraph" w:styleId="TOC7">
    <w:name w:val="toc 7"/>
    <w:basedOn w:val="Normal"/>
    <w:next w:val="Normal"/>
    <w:autoRedefine/>
    <w:uiPriority w:val="39"/>
    <w:unhideWhenUsed/>
    <w:rsid w:val="008B65ED"/>
    <w:pPr>
      <w:pBdr>
        <w:between w:val="double" w:sz="6" w:space="0" w:color="auto"/>
      </w:pBdr>
      <w:ind w:left="1200"/>
    </w:pPr>
    <w:rPr>
      <w:sz w:val="20"/>
      <w:szCs w:val="20"/>
    </w:rPr>
  </w:style>
  <w:style w:type="paragraph" w:styleId="TOC8">
    <w:name w:val="toc 8"/>
    <w:basedOn w:val="Normal"/>
    <w:next w:val="Normal"/>
    <w:autoRedefine/>
    <w:uiPriority w:val="39"/>
    <w:unhideWhenUsed/>
    <w:rsid w:val="008B65ED"/>
    <w:pPr>
      <w:pBdr>
        <w:between w:val="double" w:sz="6" w:space="0" w:color="auto"/>
      </w:pBdr>
      <w:ind w:left="1440"/>
    </w:pPr>
    <w:rPr>
      <w:sz w:val="20"/>
      <w:szCs w:val="20"/>
    </w:rPr>
  </w:style>
  <w:style w:type="paragraph" w:styleId="TOC9">
    <w:name w:val="toc 9"/>
    <w:basedOn w:val="Normal"/>
    <w:next w:val="Normal"/>
    <w:autoRedefine/>
    <w:uiPriority w:val="39"/>
    <w:unhideWhenUsed/>
    <w:rsid w:val="008B65ED"/>
    <w:pPr>
      <w:pBdr>
        <w:between w:val="double" w:sz="6" w:space="0" w:color="auto"/>
      </w:pBdr>
      <w:ind w:left="1680"/>
    </w:pPr>
    <w:rPr>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5ED"/>
  </w:style>
  <w:style w:type="paragraph" w:styleId="Heading1">
    <w:name w:val="heading 1"/>
    <w:basedOn w:val="Normal"/>
    <w:next w:val="Normal"/>
    <w:link w:val="Heading1Char"/>
    <w:uiPriority w:val="9"/>
    <w:qFormat/>
    <w:rsid w:val="008B65ED"/>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343E2"/>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343E2"/>
    <w:rPr>
      <w:rFonts w:ascii="Lucida Grande" w:hAnsi="Lucida Grande" w:cs="Lucida Grande"/>
      <w:sz w:val="18"/>
      <w:szCs w:val="18"/>
    </w:rPr>
  </w:style>
  <w:style w:type="paragraph" w:styleId="ListParagraph">
    <w:name w:val="List Paragraph"/>
    <w:basedOn w:val="Normal"/>
    <w:uiPriority w:val="34"/>
    <w:qFormat/>
    <w:rsid w:val="008B65ED"/>
    <w:pPr>
      <w:ind w:left="720"/>
      <w:contextualSpacing/>
    </w:pPr>
  </w:style>
  <w:style w:type="character" w:styleId="Hyperlink">
    <w:name w:val="Hyperlink"/>
    <w:basedOn w:val="DefaultParagraphFont"/>
    <w:uiPriority w:val="99"/>
    <w:unhideWhenUsed/>
    <w:rsid w:val="00812454"/>
    <w:rPr>
      <w:color w:val="0000FF" w:themeColor="hyperlink"/>
      <w:u w:val="single"/>
    </w:rPr>
  </w:style>
  <w:style w:type="paragraph" w:styleId="Header">
    <w:name w:val="header"/>
    <w:basedOn w:val="Normal"/>
    <w:link w:val="HeaderChar"/>
    <w:uiPriority w:val="99"/>
    <w:unhideWhenUsed/>
    <w:rsid w:val="00812454"/>
    <w:pPr>
      <w:tabs>
        <w:tab w:val="center" w:pos="4320"/>
        <w:tab w:val="right" w:pos="8640"/>
      </w:tabs>
    </w:pPr>
  </w:style>
  <w:style w:type="character" w:customStyle="1" w:styleId="HeaderChar">
    <w:name w:val="Header Char"/>
    <w:basedOn w:val="DefaultParagraphFont"/>
    <w:link w:val="Header"/>
    <w:uiPriority w:val="99"/>
    <w:rsid w:val="00812454"/>
  </w:style>
  <w:style w:type="paragraph" w:styleId="Footer">
    <w:name w:val="footer"/>
    <w:basedOn w:val="Normal"/>
    <w:link w:val="FooterChar"/>
    <w:uiPriority w:val="99"/>
    <w:unhideWhenUsed/>
    <w:rsid w:val="00812454"/>
    <w:pPr>
      <w:tabs>
        <w:tab w:val="center" w:pos="4320"/>
        <w:tab w:val="right" w:pos="8640"/>
      </w:tabs>
    </w:pPr>
  </w:style>
  <w:style w:type="character" w:customStyle="1" w:styleId="FooterChar">
    <w:name w:val="Footer Char"/>
    <w:basedOn w:val="DefaultParagraphFont"/>
    <w:link w:val="Footer"/>
    <w:uiPriority w:val="99"/>
    <w:rsid w:val="00812454"/>
  </w:style>
  <w:style w:type="character" w:styleId="FollowedHyperlink">
    <w:name w:val="FollowedHyperlink"/>
    <w:basedOn w:val="DefaultParagraphFont"/>
    <w:uiPriority w:val="99"/>
    <w:semiHidden/>
    <w:unhideWhenUsed/>
    <w:rsid w:val="0030184E"/>
    <w:rPr>
      <w:color w:val="800080" w:themeColor="followedHyperlink"/>
      <w:u w:val="single"/>
    </w:rPr>
  </w:style>
  <w:style w:type="character" w:styleId="PageNumber">
    <w:name w:val="page number"/>
    <w:basedOn w:val="DefaultParagraphFont"/>
    <w:uiPriority w:val="99"/>
    <w:semiHidden/>
    <w:unhideWhenUsed/>
    <w:rsid w:val="00383965"/>
  </w:style>
  <w:style w:type="table" w:styleId="TableGrid">
    <w:name w:val="Table Grid"/>
    <w:basedOn w:val="TableNormal"/>
    <w:uiPriority w:val="59"/>
    <w:rsid w:val="009E53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8B65ED"/>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8B65ED"/>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rsid w:val="008B65ED"/>
    <w:pPr>
      <w:spacing w:before="120"/>
    </w:pPr>
    <w:rPr>
      <w:rFonts w:asciiTheme="majorHAnsi" w:hAnsiTheme="majorHAnsi"/>
      <w:b/>
      <w:color w:val="548DD4"/>
    </w:rPr>
  </w:style>
  <w:style w:type="paragraph" w:styleId="TOC2">
    <w:name w:val="toc 2"/>
    <w:basedOn w:val="Normal"/>
    <w:next w:val="Normal"/>
    <w:autoRedefine/>
    <w:uiPriority w:val="39"/>
    <w:unhideWhenUsed/>
    <w:rsid w:val="008B65ED"/>
    <w:rPr>
      <w:sz w:val="22"/>
      <w:szCs w:val="22"/>
    </w:rPr>
  </w:style>
  <w:style w:type="paragraph" w:styleId="TOC3">
    <w:name w:val="toc 3"/>
    <w:basedOn w:val="Normal"/>
    <w:next w:val="Normal"/>
    <w:autoRedefine/>
    <w:uiPriority w:val="39"/>
    <w:unhideWhenUsed/>
    <w:rsid w:val="008B65ED"/>
    <w:pPr>
      <w:ind w:left="240"/>
    </w:pPr>
    <w:rPr>
      <w:i/>
      <w:sz w:val="22"/>
      <w:szCs w:val="22"/>
    </w:rPr>
  </w:style>
  <w:style w:type="paragraph" w:styleId="TOC4">
    <w:name w:val="toc 4"/>
    <w:basedOn w:val="Normal"/>
    <w:next w:val="Normal"/>
    <w:autoRedefine/>
    <w:uiPriority w:val="39"/>
    <w:unhideWhenUsed/>
    <w:rsid w:val="008B65ED"/>
    <w:pPr>
      <w:pBdr>
        <w:between w:val="double" w:sz="6" w:space="0" w:color="auto"/>
      </w:pBdr>
      <w:ind w:left="480"/>
    </w:pPr>
    <w:rPr>
      <w:sz w:val="20"/>
      <w:szCs w:val="20"/>
    </w:rPr>
  </w:style>
  <w:style w:type="paragraph" w:styleId="TOC5">
    <w:name w:val="toc 5"/>
    <w:basedOn w:val="Normal"/>
    <w:next w:val="Normal"/>
    <w:autoRedefine/>
    <w:uiPriority w:val="39"/>
    <w:unhideWhenUsed/>
    <w:rsid w:val="008B65ED"/>
    <w:pPr>
      <w:pBdr>
        <w:between w:val="double" w:sz="6" w:space="0" w:color="auto"/>
      </w:pBdr>
      <w:ind w:left="720"/>
    </w:pPr>
    <w:rPr>
      <w:sz w:val="20"/>
      <w:szCs w:val="20"/>
    </w:rPr>
  </w:style>
  <w:style w:type="paragraph" w:styleId="TOC6">
    <w:name w:val="toc 6"/>
    <w:basedOn w:val="Normal"/>
    <w:next w:val="Normal"/>
    <w:autoRedefine/>
    <w:uiPriority w:val="39"/>
    <w:unhideWhenUsed/>
    <w:rsid w:val="008B65ED"/>
    <w:pPr>
      <w:pBdr>
        <w:between w:val="double" w:sz="6" w:space="0" w:color="auto"/>
      </w:pBdr>
      <w:ind w:left="960"/>
    </w:pPr>
    <w:rPr>
      <w:sz w:val="20"/>
      <w:szCs w:val="20"/>
    </w:rPr>
  </w:style>
  <w:style w:type="paragraph" w:styleId="TOC7">
    <w:name w:val="toc 7"/>
    <w:basedOn w:val="Normal"/>
    <w:next w:val="Normal"/>
    <w:autoRedefine/>
    <w:uiPriority w:val="39"/>
    <w:unhideWhenUsed/>
    <w:rsid w:val="008B65ED"/>
    <w:pPr>
      <w:pBdr>
        <w:between w:val="double" w:sz="6" w:space="0" w:color="auto"/>
      </w:pBdr>
      <w:ind w:left="1200"/>
    </w:pPr>
    <w:rPr>
      <w:sz w:val="20"/>
      <w:szCs w:val="20"/>
    </w:rPr>
  </w:style>
  <w:style w:type="paragraph" w:styleId="TOC8">
    <w:name w:val="toc 8"/>
    <w:basedOn w:val="Normal"/>
    <w:next w:val="Normal"/>
    <w:autoRedefine/>
    <w:uiPriority w:val="39"/>
    <w:unhideWhenUsed/>
    <w:rsid w:val="008B65ED"/>
    <w:pPr>
      <w:pBdr>
        <w:between w:val="double" w:sz="6" w:space="0" w:color="auto"/>
      </w:pBdr>
      <w:ind w:left="1440"/>
    </w:pPr>
    <w:rPr>
      <w:sz w:val="20"/>
      <w:szCs w:val="20"/>
    </w:rPr>
  </w:style>
  <w:style w:type="paragraph" w:styleId="TOC9">
    <w:name w:val="toc 9"/>
    <w:basedOn w:val="Normal"/>
    <w:next w:val="Normal"/>
    <w:autoRedefine/>
    <w:uiPriority w:val="39"/>
    <w:unhideWhenUsed/>
    <w:rsid w:val="008B65ED"/>
    <w:pPr>
      <w:pBdr>
        <w:between w:val="double" w:sz="6" w:space="0" w:color="auto"/>
      </w:pBdr>
      <w:ind w:left="168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408559">
      <w:bodyDiv w:val="1"/>
      <w:marLeft w:val="0"/>
      <w:marRight w:val="0"/>
      <w:marTop w:val="0"/>
      <w:marBottom w:val="0"/>
      <w:divBdr>
        <w:top w:val="none" w:sz="0" w:space="0" w:color="auto"/>
        <w:left w:val="none" w:sz="0" w:space="0" w:color="auto"/>
        <w:bottom w:val="none" w:sz="0" w:space="0" w:color="auto"/>
        <w:right w:val="none" w:sz="0" w:space="0" w:color="auto"/>
      </w:divBdr>
    </w:div>
    <w:div w:id="378474222">
      <w:bodyDiv w:val="1"/>
      <w:marLeft w:val="0"/>
      <w:marRight w:val="0"/>
      <w:marTop w:val="0"/>
      <w:marBottom w:val="0"/>
      <w:divBdr>
        <w:top w:val="none" w:sz="0" w:space="0" w:color="auto"/>
        <w:left w:val="none" w:sz="0" w:space="0" w:color="auto"/>
        <w:bottom w:val="none" w:sz="0" w:space="0" w:color="auto"/>
        <w:right w:val="none" w:sz="0" w:space="0" w:color="auto"/>
      </w:divBdr>
      <w:divsChild>
        <w:div w:id="1616935778">
          <w:marLeft w:val="0"/>
          <w:marRight w:val="0"/>
          <w:marTop w:val="0"/>
          <w:marBottom w:val="0"/>
          <w:divBdr>
            <w:top w:val="none" w:sz="0" w:space="0" w:color="auto"/>
            <w:left w:val="none" w:sz="0" w:space="0" w:color="auto"/>
            <w:bottom w:val="none" w:sz="0" w:space="0" w:color="auto"/>
            <w:right w:val="none" w:sz="0" w:space="0" w:color="auto"/>
          </w:divBdr>
        </w:div>
      </w:divsChild>
    </w:div>
    <w:div w:id="451022591">
      <w:bodyDiv w:val="1"/>
      <w:marLeft w:val="0"/>
      <w:marRight w:val="0"/>
      <w:marTop w:val="0"/>
      <w:marBottom w:val="0"/>
      <w:divBdr>
        <w:top w:val="none" w:sz="0" w:space="0" w:color="auto"/>
        <w:left w:val="none" w:sz="0" w:space="0" w:color="auto"/>
        <w:bottom w:val="none" w:sz="0" w:space="0" w:color="auto"/>
        <w:right w:val="none" w:sz="0" w:space="0" w:color="auto"/>
      </w:divBdr>
    </w:div>
    <w:div w:id="639462506">
      <w:bodyDiv w:val="1"/>
      <w:marLeft w:val="0"/>
      <w:marRight w:val="0"/>
      <w:marTop w:val="0"/>
      <w:marBottom w:val="0"/>
      <w:divBdr>
        <w:top w:val="none" w:sz="0" w:space="0" w:color="auto"/>
        <w:left w:val="none" w:sz="0" w:space="0" w:color="auto"/>
        <w:bottom w:val="none" w:sz="0" w:space="0" w:color="auto"/>
        <w:right w:val="none" w:sz="0" w:space="0" w:color="auto"/>
      </w:divBdr>
    </w:div>
    <w:div w:id="693655885">
      <w:bodyDiv w:val="1"/>
      <w:marLeft w:val="0"/>
      <w:marRight w:val="0"/>
      <w:marTop w:val="0"/>
      <w:marBottom w:val="0"/>
      <w:divBdr>
        <w:top w:val="none" w:sz="0" w:space="0" w:color="auto"/>
        <w:left w:val="none" w:sz="0" w:space="0" w:color="auto"/>
        <w:bottom w:val="none" w:sz="0" w:space="0" w:color="auto"/>
        <w:right w:val="none" w:sz="0" w:space="0" w:color="auto"/>
      </w:divBdr>
    </w:div>
    <w:div w:id="887033230">
      <w:bodyDiv w:val="1"/>
      <w:marLeft w:val="0"/>
      <w:marRight w:val="0"/>
      <w:marTop w:val="0"/>
      <w:marBottom w:val="0"/>
      <w:divBdr>
        <w:top w:val="none" w:sz="0" w:space="0" w:color="auto"/>
        <w:left w:val="none" w:sz="0" w:space="0" w:color="auto"/>
        <w:bottom w:val="none" w:sz="0" w:space="0" w:color="auto"/>
        <w:right w:val="none" w:sz="0" w:space="0" w:color="auto"/>
      </w:divBdr>
    </w:div>
    <w:div w:id="1146553679">
      <w:bodyDiv w:val="1"/>
      <w:marLeft w:val="0"/>
      <w:marRight w:val="0"/>
      <w:marTop w:val="0"/>
      <w:marBottom w:val="0"/>
      <w:divBdr>
        <w:top w:val="none" w:sz="0" w:space="0" w:color="auto"/>
        <w:left w:val="none" w:sz="0" w:space="0" w:color="auto"/>
        <w:bottom w:val="none" w:sz="0" w:space="0" w:color="auto"/>
        <w:right w:val="none" w:sz="0" w:space="0" w:color="auto"/>
      </w:divBdr>
    </w:div>
    <w:div w:id="1218009226">
      <w:bodyDiv w:val="1"/>
      <w:marLeft w:val="0"/>
      <w:marRight w:val="0"/>
      <w:marTop w:val="0"/>
      <w:marBottom w:val="0"/>
      <w:divBdr>
        <w:top w:val="none" w:sz="0" w:space="0" w:color="auto"/>
        <w:left w:val="none" w:sz="0" w:space="0" w:color="auto"/>
        <w:bottom w:val="none" w:sz="0" w:space="0" w:color="auto"/>
        <w:right w:val="none" w:sz="0" w:space="0" w:color="auto"/>
      </w:divBdr>
      <w:divsChild>
        <w:div w:id="1082917877">
          <w:marLeft w:val="0"/>
          <w:marRight w:val="0"/>
          <w:marTop w:val="0"/>
          <w:marBottom w:val="0"/>
          <w:divBdr>
            <w:top w:val="none" w:sz="0" w:space="0" w:color="auto"/>
            <w:left w:val="none" w:sz="0" w:space="0" w:color="auto"/>
            <w:bottom w:val="none" w:sz="0" w:space="0" w:color="auto"/>
            <w:right w:val="none" w:sz="0" w:space="0" w:color="auto"/>
          </w:divBdr>
        </w:div>
      </w:divsChild>
    </w:div>
    <w:div w:id="1327055228">
      <w:bodyDiv w:val="1"/>
      <w:marLeft w:val="0"/>
      <w:marRight w:val="0"/>
      <w:marTop w:val="0"/>
      <w:marBottom w:val="0"/>
      <w:divBdr>
        <w:top w:val="none" w:sz="0" w:space="0" w:color="auto"/>
        <w:left w:val="none" w:sz="0" w:space="0" w:color="auto"/>
        <w:bottom w:val="none" w:sz="0" w:space="0" w:color="auto"/>
        <w:right w:val="none" w:sz="0" w:space="0" w:color="auto"/>
      </w:divBdr>
    </w:div>
    <w:div w:id="1385368724">
      <w:bodyDiv w:val="1"/>
      <w:marLeft w:val="0"/>
      <w:marRight w:val="0"/>
      <w:marTop w:val="0"/>
      <w:marBottom w:val="0"/>
      <w:divBdr>
        <w:top w:val="none" w:sz="0" w:space="0" w:color="auto"/>
        <w:left w:val="none" w:sz="0" w:space="0" w:color="auto"/>
        <w:bottom w:val="none" w:sz="0" w:space="0" w:color="auto"/>
        <w:right w:val="none" w:sz="0" w:space="0" w:color="auto"/>
      </w:divBdr>
      <w:divsChild>
        <w:div w:id="2029671132">
          <w:marLeft w:val="0"/>
          <w:marRight w:val="0"/>
          <w:marTop w:val="0"/>
          <w:marBottom w:val="0"/>
          <w:divBdr>
            <w:top w:val="none" w:sz="0" w:space="0" w:color="auto"/>
            <w:left w:val="none" w:sz="0" w:space="0" w:color="auto"/>
            <w:bottom w:val="none" w:sz="0" w:space="0" w:color="auto"/>
            <w:right w:val="none" w:sz="0" w:space="0" w:color="auto"/>
          </w:divBdr>
        </w:div>
      </w:divsChild>
    </w:div>
    <w:div w:id="1487817160">
      <w:bodyDiv w:val="1"/>
      <w:marLeft w:val="0"/>
      <w:marRight w:val="0"/>
      <w:marTop w:val="0"/>
      <w:marBottom w:val="0"/>
      <w:divBdr>
        <w:top w:val="none" w:sz="0" w:space="0" w:color="auto"/>
        <w:left w:val="none" w:sz="0" w:space="0" w:color="auto"/>
        <w:bottom w:val="none" w:sz="0" w:space="0" w:color="auto"/>
        <w:right w:val="none" w:sz="0" w:space="0" w:color="auto"/>
      </w:divBdr>
    </w:div>
    <w:div w:id="1503546451">
      <w:bodyDiv w:val="1"/>
      <w:marLeft w:val="0"/>
      <w:marRight w:val="0"/>
      <w:marTop w:val="0"/>
      <w:marBottom w:val="0"/>
      <w:divBdr>
        <w:top w:val="none" w:sz="0" w:space="0" w:color="auto"/>
        <w:left w:val="none" w:sz="0" w:space="0" w:color="auto"/>
        <w:bottom w:val="none" w:sz="0" w:space="0" w:color="auto"/>
        <w:right w:val="none" w:sz="0" w:space="0" w:color="auto"/>
      </w:divBdr>
    </w:div>
    <w:div w:id="207211845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image" Target="media/image12.jpg"/><Relationship Id="rId21" Type="http://schemas.openxmlformats.org/officeDocument/2006/relationships/image" Target="media/image13.jp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oter" Target="footer3.xml"/><Relationship Id="rId25" Type="http://schemas.openxmlformats.org/officeDocument/2006/relationships/fontTable" Target="fontTable.xml"/><Relationship Id="rId26" Type="http://schemas.openxmlformats.org/officeDocument/2006/relationships/glossaryDocument" Target="glossary/document.xml"/><Relationship Id="rId27" Type="http://schemas.openxmlformats.org/officeDocument/2006/relationships/theme" Target="theme/theme1.xml"/><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jpg"/><Relationship Id="rId14" Type="http://schemas.openxmlformats.org/officeDocument/2006/relationships/image" Target="media/image6.jpg"/><Relationship Id="rId15" Type="http://schemas.openxmlformats.org/officeDocument/2006/relationships/image" Target="media/image7.jpg"/><Relationship Id="rId16" Type="http://schemas.openxmlformats.org/officeDocument/2006/relationships/image" Target="media/image8.png"/><Relationship Id="rId17" Type="http://schemas.openxmlformats.org/officeDocument/2006/relationships/image" Target="media/image9.jpg"/><Relationship Id="rId18" Type="http://schemas.openxmlformats.org/officeDocument/2006/relationships/image" Target="media/image10.jpg"/><Relationship Id="rId19" Type="http://schemas.openxmlformats.org/officeDocument/2006/relationships/image" Target="media/image11.jp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1E20DD4C053684FBB5C0BCD6E4CEFF6"/>
        <w:category>
          <w:name w:val="General"/>
          <w:gallery w:val="placeholder"/>
        </w:category>
        <w:types>
          <w:type w:val="bbPlcHdr"/>
        </w:types>
        <w:behaviors>
          <w:behavior w:val="content"/>
        </w:behaviors>
        <w:guid w:val="{9B02298A-C1F4-1644-97BD-972A21D2BCF6}"/>
      </w:docPartPr>
      <w:docPartBody>
        <w:p w:rsidR="00A44BCD" w:rsidRDefault="005E4A30" w:rsidP="005E4A30">
          <w:pPr>
            <w:pStyle w:val="11E20DD4C053684FBB5C0BCD6E4CEFF6"/>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1CA4"/>
    <w:rsid w:val="005E4A30"/>
    <w:rsid w:val="009D753E"/>
    <w:rsid w:val="00A44BCD"/>
    <w:rsid w:val="00BC79CF"/>
    <w:rsid w:val="00D21CA4"/>
    <w:rsid w:val="00E350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1D35714DA2C08499F1806C8765F58A8">
    <w:name w:val="C1D35714DA2C08499F1806C8765F58A8"/>
    <w:rsid w:val="00D21CA4"/>
  </w:style>
  <w:style w:type="paragraph" w:customStyle="1" w:styleId="2D743BC60182BF4D9C5B6591EDC1AC0A">
    <w:name w:val="2D743BC60182BF4D9C5B6591EDC1AC0A"/>
    <w:rsid w:val="00D21CA4"/>
  </w:style>
  <w:style w:type="paragraph" w:customStyle="1" w:styleId="88EFB1A0A9D4B44786A54FA5EB5F4659">
    <w:name w:val="88EFB1A0A9D4B44786A54FA5EB5F4659"/>
    <w:rsid w:val="00D21CA4"/>
  </w:style>
  <w:style w:type="paragraph" w:customStyle="1" w:styleId="E0CBCA0636977B45A6438A37DCDFF9D0">
    <w:name w:val="E0CBCA0636977B45A6438A37DCDFF9D0"/>
    <w:rsid w:val="00D21CA4"/>
  </w:style>
  <w:style w:type="paragraph" w:customStyle="1" w:styleId="536327555B33CB40BF58015FD253EACD">
    <w:name w:val="536327555B33CB40BF58015FD253EACD"/>
    <w:rsid w:val="00D21CA4"/>
  </w:style>
  <w:style w:type="paragraph" w:customStyle="1" w:styleId="66F418FB62D14D4A9E6A259D5ABBD1DD">
    <w:name w:val="66F418FB62D14D4A9E6A259D5ABBD1DD"/>
    <w:rsid w:val="00D21CA4"/>
  </w:style>
  <w:style w:type="paragraph" w:customStyle="1" w:styleId="11E20DD4C053684FBB5C0BCD6E4CEFF6">
    <w:name w:val="11E20DD4C053684FBB5C0BCD6E4CEFF6"/>
    <w:rsid w:val="005E4A30"/>
  </w:style>
  <w:style w:type="paragraph" w:customStyle="1" w:styleId="717F100C91F3F04D92D97CFF1F21B210">
    <w:name w:val="717F100C91F3F04D92D97CFF1F21B210"/>
    <w:rsid w:val="005E4A30"/>
  </w:style>
  <w:style w:type="paragraph" w:customStyle="1" w:styleId="D3C78EDD6E0BC247978F910E2DFA5F66">
    <w:name w:val="D3C78EDD6E0BC247978F910E2DFA5F66"/>
    <w:rsid w:val="005E4A30"/>
  </w:style>
  <w:style w:type="paragraph" w:customStyle="1" w:styleId="6C3ED0AC6E711849A5E260D9D4E3E7CF">
    <w:name w:val="6C3ED0AC6E711849A5E260D9D4E3E7CF"/>
    <w:rsid w:val="005E4A30"/>
  </w:style>
  <w:style w:type="paragraph" w:customStyle="1" w:styleId="6BF3164EF339E54F81300410FCE1679F">
    <w:name w:val="6BF3164EF339E54F81300410FCE1679F"/>
    <w:rsid w:val="005E4A30"/>
  </w:style>
  <w:style w:type="paragraph" w:customStyle="1" w:styleId="DCB5797469A7474F86885249077DE9C6">
    <w:name w:val="DCB5797469A7474F86885249077DE9C6"/>
    <w:rsid w:val="005E4A30"/>
  </w:style>
  <w:style w:type="paragraph" w:customStyle="1" w:styleId="24864DE6B84FEA468E86D8434615067D">
    <w:name w:val="24864DE6B84FEA468E86D8434615067D"/>
    <w:rsid w:val="00E3508D"/>
  </w:style>
  <w:style w:type="paragraph" w:customStyle="1" w:styleId="3BDC2279E1D5EC41916875D0C7831CFC">
    <w:name w:val="3BDC2279E1D5EC41916875D0C7831CFC"/>
    <w:rsid w:val="00E3508D"/>
  </w:style>
  <w:style w:type="paragraph" w:customStyle="1" w:styleId="3304EA718CD36C4B84ACA948E25BBA27">
    <w:name w:val="3304EA718CD36C4B84ACA948E25BBA27"/>
    <w:rsid w:val="00E3508D"/>
  </w:style>
  <w:style w:type="paragraph" w:customStyle="1" w:styleId="C97C385C3178D24E9A98587296980BE6">
    <w:name w:val="C97C385C3178D24E9A98587296980BE6"/>
    <w:rsid w:val="00E3508D"/>
  </w:style>
  <w:style w:type="paragraph" w:customStyle="1" w:styleId="24E4EB0F2EF7CC4F8415531DBE870954">
    <w:name w:val="24E4EB0F2EF7CC4F8415531DBE870954"/>
    <w:rsid w:val="00E3508D"/>
  </w:style>
  <w:style w:type="paragraph" w:customStyle="1" w:styleId="0EEBDC1CF41C804A9C69EAE4DA5AAA0C">
    <w:name w:val="0EEBDC1CF41C804A9C69EAE4DA5AAA0C"/>
    <w:rsid w:val="00E3508D"/>
  </w:style>
  <w:style w:type="paragraph" w:customStyle="1" w:styleId="7C23E0C78D773941B14AE06FD0274AA5">
    <w:name w:val="7C23E0C78D773941B14AE06FD0274AA5"/>
    <w:rsid w:val="00E3508D"/>
  </w:style>
  <w:style w:type="paragraph" w:customStyle="1" w:styleId="64A1C91A0FC5424CADDE6D5A2DC8AB15">
    <w:name w:val="64A1C91A0FC5424CADDE6D5A2DC8AB15"/>
    <w:rsid w:val="00E3508D"/>
  </w:style>
  <w:style w:type="paragraph" w:customStyle="1" w:styleId="38C4E068FB87364E9F225CED3BF7C19B">
    <w:name w:val="38C4E068FB87364E9F225CED3BF7C19B"/>
    <w:rsid w:val="00E3508D"/>
  </w:style>
  <w:style w:type="paragraph" w:customStyle="1" w:styleId="0B97EA29A87A5D4DBD4C2B4E26BA87D6">
    <w:name w:val="0B97EA29A87A5D4DBD4C2B4E26BA87D6"/>
    <w:rsid w:val="00E3508D"/>
  </w:style>
  <w:style w:type="paragraph" w:customStyle="1" w:styleId="EA425C0F1394E2498ED92D1ECA523FE3">
    <w:name w:val="EA425C0F1394E2498ED92D1ECA523FE3"/>
    <w:rsid w:val="00E3508D"/>
  </w:style>
  <w:style w:type="paragraph" w:customStyle="1" w:styleId="BDEE9A56B6F24F47B47CC0AD0F2E23C4">
    <w:name w:val="BDEE9A56B6F24F47B47CC0AD0F2E23C4"/>
    <w:rsid w:val="00E3508D"/>
  </w:style>
  <w:style w:type="paragraph" w:customStyle="1" w:styleId="95F6717D7183484DBFC0993CB84704AB">
    <w:name w:val="95F6717D7183484DBFC0993CB84704AB"/>
    <w:rsid w:val="00E3508D"/>
  </w:style>
  <w:style w:type="paragraph" w:customStyle="1" w:styleId="EA01F6D9CA2C104A93A95A8AC8D2B9AC">
    <w:name w:val="EA01F6D9CA2C104A93A95A8AC8D2B9AC"/>
    <w:rsid w:val="00E3508D"/>
  </w:style>
  <w:style w:type="paragraph" w:customStyle="1" w:styleId="D5CEF5E7F7A8EE4B938A7B9F6C351D4D">
    <w:name w:val="D5CEF5E7F7A8EE4B938A7B9F6C351D4D"/>
    <w:rsid w:val="00E3508D"/>
  </w:style>
  <w:style w:type="paragraph" w:customStyle="1" w:styleId="22243EA398F2CD43A8ECCB875AC566E4">
    <w:name w:val="22243EA398F2CD43A8ECCB875AC566E4"/>
    <w:rsid w:val="00E3508D"/>
  </w:style>
  <w:style w:type="paragraph" w:customStyle="1" w:styleId="038F8BB2ED7A044B98A0F06D52431484">
    <w:name w:val="038F8BB2ED7A044B98A0F06D52431484"/>
    <w:rsid w:val="00E3508D"/>
  </w:style>
  <w:style w:type="paragraph" w:customStyle="1" w:styleId="D3D3D2F92EACC84C8C50872C476B5B1C">
    <w:name w:val="D3D3D2F92EACC84C8C50872C476B5B1C"/>
    <w:rsid w:val="00E3508D"/>
  </w:style>
  <w:style w:type="paragraph" w:customStyle="1" w:styleId="7088EBE6AC4A7149AF30D49052C69284">
    <w:name w:val="7088EBE6AC4A7149AF30D49052C69284"/>
    <w:rsid w:val="00E3508D"/>
  </w:style>
  <w:style w:type="paragraph" w:customStyle="1" w:styleId="6796914BD041944F9DD5C2743F77202E">
    <w:name w:val="6796914BD041944F9DD5C2743F77202E"/>
    <w:rsid w:val="00E3508D"/>
  </w:style>
  <w:style w:type="paragraph" w:customStyle="1" w:styleId="3F01BD6138DCFC4A8D0417D45710F292">
    <w:name w:val="3F01BD6138DCFC4A8D0417D45710F292"/>
    <w:rsid w:val="00E3508D"/>
  </w:style>
  <w:style w:type="paragraph" w:customStyle="1" w:styleId="155B26769302E04CBC1C54DDDB8915B8">
    <w:name w:val="155B26769302E04CBC1C54DDDB8915B8"/>
    <w:rsid w:val="00E3508D"/>
  </w:style>
  <w:style w:type="paragraph" w:customStyle="1" w:styleId="776F65FDF8A00341889F3EB5869AAAD8">
    <w:name w:val="776F65FDF8A00341889F3EB5869AAAD8"/>
    <w:rsid w:val="00E3508D"/>
  </w:style>
  <w:style w:type="paragraph" w:customStyle="1" w:styleId="73467460F81CD94DB91C5E7E391048E0">
    <w:name w:val="73467460F81CD94DB91C5E7E391048E0"/>
    <w:rsid w:val="00E3508D"/>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1D35714DA2C08499F1806C8765F58A8">
    <w:name w:val="C1D35714DA2C08499F1806C8765F58A8"/>
    <w:rsid w:val="00D21CA4"/>
  </w:style>
  <w:style w:type="paragraph" w:customStyle="1" w:styleId="2D743BC60182BF4D9C5B6591EDC1AC0A">
    <w:name w:val="2D743BC60182BF4D9C5B6591EDC1AC0A"/>
    <w:rsid w:val="00D21CA4"/>
  </w:style>
  <w:style w:type="paragraph" w:customStyle="1" w:styleId="88EFB1A0A9D4B44786A54FA5EB5F4659">
    <w:name w:val="88EFB1A0A9D4B44786A54FA5EB5F4659"/>
    <w:rsid w:val="00D21CA4"/>
  </w:style>
  <w:style w:type="paragraph" w:customStyle="1" w:styleId="E0CBCA0636977B45A6438A37DCDFF9D0">
    <w:name w:val="E0CBCA0636977B45A6438A37DCDFF9D0"/>
    <w:rsid w:val="00D21CA4"/>
  </w:style>
  <w:style w:type="paragraph" w:customStyle="1" w:styleId="536327555B33CB40BF58015FD253EACD">
    <w:name w:val="536327555B33CB40BF58015FD253EACD"/>
    <w:rsid w:val="00D21CA4"/>
  </w:style>
  <w:style w:type="paragraph" w:customStyle="1" w:styleId="66F418FB62D14D4A9E6A259D5ABBD1DD">
    <w:name w:val="66F418FB62D14D4A9E6A259D5ABBD1DD"/>
    <w:rsid w:val="00D21CA4"/>
  </w:style>
  <w:style w:type="paragraph" w:customStyle="1" w:styleId="11E20DD4C053684FBB5C0BCD6E4CEFF6">
    <w:name w:val="11E20DD4C053684FBB5C0BCD6E4CEFF6"/>
    <w:rsid w:val="005E4A30"/>
  </w:style>
  <w:style w:type="paragraph" w:customStyle="1" w:styleId="717F100C91F3F04D92D97CFF1F21B210">
    <w:name w:val="717F100C91F3F04D92D97CFF1F21B210"/>
    <w:rsid w:val="005E4A30"/>
  </w:style>
  <w:style w:type="paragraph" w:customStyle="1" w:styleId="D3C78EDD6E0BC247978F910E2DFA5F66">
    <w:name w:val="D3C78EDD6E0BC247978F910E2DFA5F66"/>
    <w:rsid w:val="005E4A30"/>
  </w:style>
  <w:style w:type="paragraph" w:customStyle="1" w:styleId="6C3ED0AC6E711849A5E260D9D4E3E7CF">
    <w:name w:val="6C3ED0AC6E711849A5E260D9D4E3E7CF"/>
    <w:rsid w:val="005E4A30"/>
  </w:style>
  <w:style w:type="paragraph" w:customStyle="1" w:styleId="6BF3164EF339E54F81300410FCE1679F">
    <w:name w:val="6BF3164EF339E54F81300410FCE1679F"/>
    <w:rsid w:val="005E4A30"/>
  </w:style>
  <w:style w:type="paragraph" w:customStyle="1" w:styleId="DCB5797469A7474F86885249077DE9C6">
    <w:name w:val="DCB5797469A7474F86885249077DE9C6"/>
    <w:rsid w:val="005E4A30"/>
  </w:style>
  <w:style w:type="paragraph" w:customStyle="1" w:styleId="24864DE6B84FEA468E86D8434615067D">
    <w:name w:val="24864DE6B84FEA468E86D8434615067D"/>
    <w:rsid w:val="00E3508D"/>
  </w:style>
  <w:style w:type="paragraph" w:customStyle="1" w:styleId="3BDC2279E1D5EC41916875D0C7831CFC">
    <w:name w:val="3BDC2279E1D5EC41916875D0C7831CFC"/>
    <w:rsid w:val="00E3508D"/>
  </w:style>
  <w:style w:type="paragraph" w:customStyle="1" w:styleId="3304EA718CD36C4B84ACA948E25BBA27">
    <w:name w:val="3304EA718CD36C4B84ACA948E25BBA27"/>
    <w:rsid w:val="00E3508D"/>
  </w:style>
  <w:style w:type="paragraph" w:customStyle="1" w:styleId="C97C385C3178D24E9A98587296980BE6">
    <w:name w:val="C97C385C3178D24E9A98587296980BE6"/>
    <w:rsid w:val="00E3508D"/>
  </w:style>
  <w:style w:type="paragraph" w:customStyle="1" w:styleId="24E4EB0F2EF7CC4F8415531DBE870954">
    <w:name w:val="24E4EB0F2EF7CC4F8415531DBE870954"/>
    <w:rsid w:val="00E3508D"/>
  </w:style>
  <w:style w:type="paragraph" w:customStyle="1" w:styleId="0EEBDC1CF41C804A9C69EAE4DA5AAA0C">
    <w:name w:val="0EEBDC1CF41C804A9C69EAE4DA5AAA0C"/>
    <w:rsid w:val="00E3508D"/>
  </w:style>
  <w:style w:type="paragraph" w:customStyle="1" w:styleId="7C23E0C78D773941B14AE06FD0274AA5">
    <w:name w:val="7C23E0C78D773941B14AE06FD0274AA5"/>
    <w:rsid w:val="00E3508D"/>
  </w:style>
  <w:style w:type="paragraph" w:customStyle="1" w:styleId="64A1C91A0FC5424CADDE6D5A2DC8AB15">
    <w:name w:val="64A1C91A0FC5424CADDE6D5A2DC8AB15"/>
    <w:rsid w:val="00E3508D"/>
  </w:style>
  <w:style w:type="paragraph" w:customStyle="1" w:styleId="38C4E068FB87364E9F225CED3BF7C19B">
    <w:name w:val="38C4E068FB87364E9F225CED3BF7C19B"/>
    <w:rsid w:val="00E3508D"/>
  </w:style>
  <w:style w:type="paragraph" w:customStyle="1" w:styleId="0B97EA29A87A5D4DBD4C2B4E26BA87D6">
    <w:name w:val="0B97EA29A87A5D4DBD4C2B4E26BA87D6"/>
    <w:rsid w:val="00E3508D"/>
  </w:style>
  <w:style w:type="paragraph" w:customStyle="1" w:styleId="EA425C0F1394E2498ED92D1ECA523FE3">
    <w:name w:val="EA425C0F1394E2498ED92D1ECA523FE3"/>
    <w:rsid w:val="00E3508D"/>
  </w:style>
  <w:style w:type="paragraph" w:customStyle="1" w:styleId="BDEE9A56B6F24F47B47CC0AD0F2E23C4">
    <w:name w:val="BDEE9A56B6F24F47B47CC0AD0F2E23C4"/>
    <w:rsid w:val="00E3508D"/>
  </w:style>
  <w:style w:type="paragraph" w:customStyle="1" w:styleId="95F6717D7183484DBFC0993CB84704AB">
    <w:name w:val="95F6717D7183484DBFC0993CB84704AB"/>
    <w:rsid w:val="00E3508D"/>
  </w:style>
  <w:style w:type="paragraph" w:customStyle="1" w:styleId="EA01F6D9CA2C104A93A95A8AC8D2B9AC">
    <w:name w:val="EA01F6D9CA2C104A93A95A8AC8D2B9AC"/>
    <w:rsid w:val="00E3508D"/>
  </w:style>
  <w:style w:type="paragraph" w:customStyle="1" w:styleId="D5CEF5E7F7A8EE4B938A7B9F6C351D4D">
    <w:name w:val="D5CEF5E7F7A8EE4B938A7B9F6C351D4D"/>
    <w:rsid w:val="00E3508D"/>
  </w:style>
  <w:style w:type="paragraph" w:customStyle="1" w:styleId="22243EA398F2CD43A8ECCB875AC566E4">
    <w:name w:val="22243EA398F2CD43A8ECCB875AC566E4"/>
    <w:rsid w:val="00E3508D"/>
  </w:style>
  <w:style w:type="paragraph" w:customStyle="1" w:styleId="038F8BB2ED7A044B98A0F06D52431484">
    <w:name w:val="038F8BB2ED7A044B98A0F06D52431484"/>
    <w:rsid w:val="00E3508D"/>
  </w:style>
  <w:style w:type="paragraph" w:customStyle="1" w:styleId="D3D3D2F92EACC84C8C50872C476B5B1C">
    <w:name w:val="D3D3D2F92EACC84C8C50872C476B5B1C"/>
    <w:rsid w:val="00E3508D"/>
  </w:style>
  <w:style w:type="paragraph" w:customStyle="1" w:styleId="7088EBE6AC4A7149AF30D49052C69284">
    <w:name w:val="7088EBE6AC4A7149AF30D49052C69284"/>
    <w:rsid w:val="00E3508D"/>
  </w:style>
  <w:style w:type="paragraph" w:customStyle="1" w:styleId="6796914BD041944F9DD5C2743F77202E">
    <w:name w:val="6796914BD041944F9DD5C2743F77202E"/>
    <w:rsid w:val="00E3508D"/>
  </w:style>
  <w:style w:type="paragraph" w:customStyle="1" w:styleId="3F01BD6138DCFC4A8D0417D45710F292">
    <w:name w:val="3F01BD6138DCFC4A8D0417D45710F292"/>
    <w:rsid w:val="00E3508D"/>
  </w:style>
  <w:style w:type="paragraph" w:customStyle="1" w:styleId="155B26769302E04CBC1C54DDDB8915B8">
    <w:name w:val="155B26769302E04CBC1C54DDDB8915B8"/>
    <w:rsid w:val="00E3508D"/>
  </w:style>
  <w:style w:type="paragraph" w:customStyle="1" w:styleId="776F65FDF8A00341889F3EB5869AAAD8">
    <w:name w:val="776F65FDF8A00341889F3EB5869AAAD8"/>
    <w:rsid w:val="00E3508D"/>
  </w:style>
  <w:style w:type="paragraph" w:customStyle="1" w:styleId="73467460F81CD94DB91C5E7E391048E0">
    <w:name w:val="73467460F81CD94DB91C5E7E391048E0"/>
    <w:rsid w:val="00E3508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7ECF50-3593-9C44-A41E-5A832A0356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2056</Words>
  <Characters>11720</Characters>
  <Application>Microsoft Macintosh Word</Application>
  <DocSecurity>0</DocSecurity>
  <Lines>97</Lines>
  <Paragraphs>27</Paragraphs>
  <ScaleCrop>false</ScaleCrop>
  <Company>Clear Law Institute</Company>
  <LinksUpToDate>false</LinksUpToDate>
  <CharactersWithSpaces>13749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Tobin</dc:creator>
  <cp:keywords/>
  <dc:description/>
  <cp:lastModifiedBy>Michael Tobin</cp:lastModifiedBy>
  <cp:revision>2</cp:revision>
  <cp:lastPrinted>2013-12-04T20:55:00Z</cp:lastPrinted>
  <dcterms:created xsi:type="dcterms:W3CDTF">2013-12-05T15:07:00Z</dcterms:created>
  <dcterms:modified xsi:type="dcterms:W3CDTF">2013-12-05T15:07:00Z</dcterms:modified>
</cp:coreProperties>
</file>